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5201" w:rsidRPr="00035201" w:rsidRDefault="00035201" w:rsidP="00035201">
      <w:pPr>
        <w:bidi w:val="0"/>
        <w:spacing w:after="0" w:line="240" w:lineRule="auto"/>
        <w:rPr>
          <w:rFonts w:ascii="Times New Roman" w:eastAsia="Times New Roman" w:hAnsi="Times New Roman" w:cs="Times New Roman"/>
          <w:sz w:val="24"/>
          <w:szCs w:val="24"/>
        </w:rPr>
      </w:pPr>
      <w:bookmarkStart w:id="0" w:name="_GoBack"/>
      <w:bookmarkEnd w:id="0"/>
      <w:r w:rsidRPr="00035201">
        <w:rPr>
          <w:rFonts w:ascii="Times New Roman" w:eastAsia="Times New Roman" w:hAnsi="Times New Roman" w:cs="Times New Roman"/>
          <w:sz w:val="24"/>
          <w:szCs w:val="24"/>
        </w:rPr>
        <w:t xml:space="preserve"> </w:t>
      </w:r>
    </w:p>
    <w:p w:rsidR="00035201" w:rsidRPr="00035201" w:rsidRDefault="00035201" w:rsidP="00035201">
      <w:pPr>
        <w:bidi w:val="0"/>
        <w:spacing w:before="100" w:beforeAutospacing="1" w:after="100" w:afterAutospacing="1" w:line="240" w:lineRule="auto"/>
        <w:outlineLvl w:val="0"/>
        <w:rPr>
          <w:rFonts w:ascii="Times New Roman" w:eastAsia="Times New Roman" w:hAnsi="Times New Roman" w:cs="Times New Roman"/>
          <w:b/>
          <w:bCs/>
          <w:kern w:val="36"/>
          <w:sz w:val="48"/>
          <w:szCs w:val="48"/>
        </w:rPr>
      </w:pPr>
      <w:r w:rsidRPr="00035201">
        <w:rPr>
          <w:rFonts w:ascii="Times New Roman" w:eastAsia="Times New Roman" w:hAnsi="Times New Roman" w:cs="Times New Roman"/>
          <w:b/>
          <w:bCs/>
          <w:kern w:val="36"/>
          <w:sz w:val="48"/>
          <w:szCs w:val="48"/>
        </w:rPr>
        <w:t>Osmosis and osmotic pressure</w:t>
      </w:r>
    </w:p>
    <w:p w:rsidR="00035201" w:rsidRPr="00035201" w:rsidRDefault="00035201" w:rsidP="00035201">
      <w:pPr>
        <w:bidi w:val="0"/>
        <w:spacing w:before="100" w:beforeAutospacing="1" w:after="100" w:afterAutospacing="1" w:line="240" w:lineRule="auto"/>
        <w:outlineLvl w:val="1"/>
        <w:rPr>
          <w:rFonts w:ascii="Times New Roman" w:eastAsia="Times New Roman" w:hAnsi="Times New Roman" w:cs="Times New Roman"/>
          <w:b/>
          <w:bCs/>
          <w:sz w:val="36"/>
          <w:szCs w:val="36"/>
        </w:rPr>
      </w:pPr>
      <w:r w:rsidRPr="00035201">
        <w:rPr>
          <w:rFonts w:ascii="Times New Roman" w:eastAsia="Times New Roman" w:hAnsi="Times New Roman" w:cs="Times New Roman"/>
          <w:b/>
          <w:bCs/>
          <w:i/>
          <w:iCs/>
          <w:sz w:val="36"/>
          <w:szCs w:val="36"/>
        </w:rPr>
        <w:t>Diffusion through a semipermeable membrane</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noProof/>
          <w:sz w:val="24"/>
          <w:szCs w:val="24"/>
        </w:rPr>
        <w:drawing>
          <wp:anchor distT="0" distB="0" distL="0" distR="0" simplePos="0" relativeHeight="251659264" behindDoc="0" locked="0" layoutInCell="1" allowOverlap="0" wp14:anchorId="63039BBE" wp14:editId="1C7AC621">
            <wp:simplePos x="0" y="0"/>
            <wp:positionH relativeFrom="column">
              <wp:posOffset>0</wp:posOffset>
            </wp:positionH>
            <wp:positionV relativeFrom="line">
              <wp:posOffset>0</wp:posOffset>
            </wp:positionV>
            <wp:extent cx="1095375" cy="2438400"/>
            <wp:effectExtent l="0" t="0" r="9525" b="0"/>
            <wp:wrapSquare wrapText="bothSides"/>
            <wp:docPr id="2" name="صورة 2" descr="osmo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smosi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95375"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5201">
        <w:rPr>
          <w:rFonts w:ascii="Times New Roman" w:eastAsia="Times New Roman" w:hAnsi="Times New Roman" w:cs="Times New Roman"/>
          <w:sz w:val="24"/>
          <w:szCs w:val="24"/>
        </w:rPr>
        <w:t>Osmotic pressure is the fourth member of the quartet of colligative properties that arise from the dilution of a solvent by non-volatile solutes. Because of its great importance, we are devoting a separate section to this topic with special emphasis on some of its many practical applications.</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w:t>
      </w:r>
    </w:p>
    <w:p w:rsidR="00035201" w:rsidRPr="00035201" w:rsidRDefault="00035201" w:rsidP="00035201">
      <w:pPr>
        <w:bidi w:val="0"/>
        <w:spacing w:before="100" w:beforeAutospacing="1" w:after="100" w:afterAutospacing="1" w:line="240" w:lineRule="auto"/>
        <w:outlineLvl w:val="2"/>
        <w:rPr>
          <w:rFonts w:ascii="Times New Roman" w:eastAsia="Times New Roman" w:hAnsi="Times New Roman" w:cs="Times New Roman"/>
          <w:b/>
          <w:bCs/>
          <w:sz w:val="27"/>
          <w:szCs w:val="27"/>
        </w:rPr>
      </w:pPr>
      <w:r w:rsidRPr="00035201">
        <w:rPr>
          <w:rFonts w:ascii="Times New Roman" w:eastAsia="Times New Roman" w:hAnsi="Times New Roman" w:cs="Times New Roman"/>
          <w:b/>
          <w:bCs/>
          <w:sz w:val="27"/>
          <w:szCs w:val="27"/>
        </w:rPr>
        <w:t>Semi</w:t>
      </w:r>
      <w:r>
        <w:rPr>
          <w:rFonts w:ascii="Times New Roman" w:eastAsia="Times New Roman" w:hAnsi="Times New Roman" w:cs="Times New Roman"/>
          <w:b/>
          <w:bCs/>
          <w:sz w:val="27"/>
          <w:szCs w:val="27"/>
        </w:rPr>
        <w:t xml:space="preserve"> </w:t>
      </w:r>
      <w:r w:rsidRPr="00035201">
        <w:rPr>
          <w:rFonts w:ascii="Times New Roman" w:eastAsia="Times New Roman" w:hAnsi="Times New Roman" w:cs="Times New Roman"/>
          <w:b/>
          <w:bCs/>
          <w:sz w:val="27"/>
          <w:szCs w:val="27"/>
        </w:rPr>
        <w:t>permeable membranes and osmotic flow</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Osmosis is the process in which a liquid passes through a membrane whose pores permit the passage of solvent molecules but are too small for the larger solute molecules to pass through.</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noProof/>
          <w:sz w:val="24"/>
          <w:szCs w:val="24"/>
        </w:rPr>
        <w:drawing>
          <wp:anchor distT="0" distB="0" distL="0" distR="0" simplePos="0" relativeHeight="251660288" behindDoc="0" locked="0" layoutInCell="1" allowOverlap="0" wp14:anchorId="40E82BAF" wp14:editId="25E0BC75">
            <wp:simplePos x="0" y="0"/>
            <wp:positionH relativeFrom="column">
              <wp:posOffset>0</wp:posOffset>
            </wp:positionH>
            <wp:positionV relativeFrom="line">
              <wp:posOffset>0</wp:posOffset>
            </wp:positionV>
            <wp:extent cx="2028825" cy="1438275"/>
            <wp:effectExtent l="0" t="0" r="9525" b="9525"/>
            <wp:wrapSquare wrapText="bothSides"/>
            <wp:docPr id="3" name="صورة 3" descr="osmotic pres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smotic pressur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288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5201">
        <w:rPr>
          <w:rFonts w:ascii="Times New Roman" w:eastAsia="Times New Roman" w:hAnsi="Times New Roman" w:cs="Times New Roman"/>
          <w:sz w:val="24"/>
          <w:szCs w:val="24"/>
        </w:rPr>
        <w:t>The figure shows a simple osmotic cell. Both compartments contain water, but the one on the left also contains a solute whose molecules (represented by blue circles) are too large to pass through the membrane. Many artificial and natural substances are capable of acting as semi-permeable membranes. The walls of most plant and animal cells fall into this category.</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If the cell is set up so that the liquid level is initially the same in both compartments, you will soon notice that the liquid rises in the left compartment and falls in the right side, indicating that water molecules from the right compartment are migrating through the semipermeable membrane and into the left compartment. This migration of the solvent is known as osmotic flow, or simply osmosis .</w:t>
      </w:r>
    </w:p>
    <w:p w:rsidR="00035201" w:rsidRPr="00035201" w:rsidRDefault="00035201" w:rsidP="00035201">
      <w:pPr>
        <w:bidi w:val="0"/>
        <w:spacing w:after="0"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The escaping tendency of a substance from a phase increases with its concentration in the phase</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What is the force that drives the molecules through the membrane? This is a misleading question, because there is no real “force” in the physical sense other than the thermal energies all molecules possess. Osmosis is a consequence of simple statistics: the randomly directed motions of a collection of molecules will cause more </w:t>
      </w:r>
      <w:r w:rsidRPr="00035201">
        <w:rPr>
          <w:rFonts w:ascii="Times New Roman" w:eastAsia="Times New Roman" w:hAnsi="Times New Roman" w:cs="Times New Roman"/>
          <w:sz w:val="24"/>
          <w:szCs w:val="24"/>
        </w:rPr>
        <w:lastRenderedPageBreak/>
        <w:t xml:space="preserve">to leave a region of high concentration than return to it; the escaping tendency of a substance from a phase increases with its concentration in the phase. </w:t>
      </w:r>
    </w:p>
    <w:p w:rsidR="00035201" w:rsidRPr="00035201" w:rsidRDefault="00035201" w:rsidP="00035201">
      <w:pPr>
        <w:bidi w:val="0"/>
        <w:spacing w:before="100" w:beforeAutospacing="1" w:after="100" w:afterAutospacing="1" w:line="240" w:lineRule="auto"/>
        <w:outlineLvl w:val="3"/>
        <w:rPr>
          <w:rFonts w:ascii="Times New Roman" w:eastAsia="Times New Roman" w:hAnsi="Times New Roman" w:cs="Times New Roman"/>
          <w:b/>
          <w:bCs/>
          <w:sz w:val="24"/>
          <w:szCs w:val="24"/>
        </w:rPr>
      </w:pPr>
      <w:r w:rsidRPr="00035201">
        <w:rPr>
          <w:rFonts w:ascii="Times New Roman" w:eastAsia="Times New Roman" w:hAnsi="Times New Roman" w:cs="Times New Roman"/>
          <w:b/>
          <w:bCs/>
          <w:sz w:val="24"/>
          <w:szCs w:val="24"/>
        </w:rPr>
        <w:t>Diffusion and osmotic flow</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Suppose you drop a lump of sugar into a cup of tea, without stirring. Initially there will be a very high concentration of dissolved sugar at the bottom of the cup, and a very low concentration near the top. Since the molecules are in random motion, there will be more sugar molecules moving from the high concentration region to the low concentration region than in the opposite direction. The motion of a substance from a region of high concentration to one of low concentration is known as </w:t>
      </w:r>
      <w:r w:rsidRPr="00035201">
        <w:rPr>
          <w:rFonts w:ascii="Times New Roman" w:eastAsia="Times New Roman" w:hAnsi="Times New Roman" w:cs="Times New Roman"/>
          <w:i/>
          <w:iCs/>
          <w:sz w:val="24"/>
          <w:szCs w:val="24"/>
        </w:rPr>
        <w:t>diffusion</w:t>
      </w:r>
      <w:r w:rsidRPr="00035201">
        <w:rPr>
          <w:rFonts w:ascii="Times New Roman" w:eastAsia="Times New Roman" w:hAnsi="Times New Roman" w:cs="Times New Roman"/>
          <w:sz w:val="24"/>
          <w:szCs w:val="24"/>
        </w:rPr>
        <w:t xml:space="preserve">. Diffusion is a consequence of a </w:t>
      </w:r>
      <w:r w:rsidRPr="00035201">
        <w:rPr>
          <w:rFonts w:ascii="Times New Roman" w:eastAsia="Times New Roman" w:hAnsi="Times New Roman" w:cs="Times New Roman"/>
          <w:i/>
          <w:iCs/>
          <w:sz w:val="24"/>
          <w:szCs w:val="24"/>
        </w:rPr>
        <w:t>concentration gradient</w:t>
      </w:r>
      <w:r w:rsidRPr="00035201">
        <w:rPr>
          <w:rFonts w:ascii="Times New Roman" w:eastAsia="Times New Roman" w:hAnsi="Times New Roman" w:cs="Times New Roman"/>
          <w:sz w:val="24"/>
          <w:szCs w:val="24"/>
        </w:rPr>
        <w:t xml:space="preserve"> (which is a measure of the difference in escaping tendency of the substance in different regions of the solution.</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You must clearly understand that there is really no special force on the individual molecules; diffusion is purely a consequence of statistics.</w:t>
      </w:r>
    </w:p>
    <w:p w:rsidR="00035201" w:rsidRPr="00035201" w:rsidRDefault="00035201" w:rsidP="00035201">
      <w:pPr>
        <w:bidi w:val="0"/>
        <w:spacing w:after="0"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Osmotic flow is simply diffusion of a solvent through a membrane impermeable to solute molecules</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Now take two solutions of differing solvent concentration, and separate them by a semipermeable membrane. Being semipermeable, the membrane is essentially invisible to the solvent molecules, so they diffuse from the high concentration region to the low concentration region just as before. This flow of solvent constitutes </w:t>
      </w:r>
      <w:r w:rsidRPr="00035201">
        <w:rPr>
          <w:rFonts w:ascii="Times New Roman" w:eastAsia="Times New Roman" w:hAnsi="Times New Roman" w:cs="Times New Roman"/>
          <w:i/>
          <w:iCs/>
          <w:sz w:val="24"/>
          <w:szCs w:val="24"/>
        </w:rPr>
        <w:t>osmotic flow</w:t>
      </w:r>
      <w:r w:rsidRPr="00035201">
        <w:rPr>
          <w:rFonts w:ascii="Times New Roman" w:eastAsia="Times New Roman" w:hAnsi="Times New Roman" w:cs="Times New Roman"/>
          <w:sz w:val="24"/>
          <w:szCs w:val="24"/>
        </w:rPr>
        <w:t xml:space="preserve">, or </w:t>
      </w:r>
      <w:r w:rsidRPr="00035201">
        <w:rPr>
          <w:rFonts w:ascii="Times New Roman" w:eastAsia="Times New Roman" w:hAnsi="Times New Roman" w:cs="Times New Roman"/>
          <w:i/>
          <w:iCs/>
          <w:sz w:val="24"/>
          <w:szCs w:val="24"/>
        </w:rPr>
        <w:t>osmosis</w:t>
      </w:r>
      <w:r w:rsidRPr="00035201">
        <w:rPr>
          <w:rFonts w:ascii="Times New Roman" w:eastAsia="Times New Roman" w:hAnsi="Times New Roman" w:cs="Times New Roman"/>
          <w:sz w:val="24"/>
          <w:szCs w:val="24"/>
        </w:rPr>
        <w:t>.</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noProof/>
          <w:sz w:val="24"/>
          <w:szCs w:val="24"/>
        </w:rPr>
        <w:drawing>
          <wp:anchor distT="0" distB="0" distL="0" distR="0" simplePos="0" relativeHeight="251661312" behindDoc="0" locked="0" layoutInCell="1" allowOverlap="0" wp14:anchorId="68F7AD22" wp14:editId="00B9EB44">
            <wp:simplePos x="0" y="0"/>
            <wp:positionH relativeFrom="column">
              <wp:posOffset>0</wp:posOffset>
            </wp:positionH>
            <wp:positionV relativeFrom="line">
              <wp:posOffset>0</wp:posOffset>
            </wp:positionV>
            <wp:extent cx="2781300" cy="2133600"/>
            <wp:effectExtent l="0" t="0" r="0" b="0"/>
            <wp:wrapSquare wrapText="bothSides"/>
            <wp:docPr id="4" name="صورة 4" descr="osmosis osmotic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smosis osmotic flow"/>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81300" cy="2133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5201">
        <w:rPr>
          <w:rFonts w:ascii="Times New Roman" w:eastAsia="Times New Roman" w:hAnsi="Times New Roman" w:cs="Times New Roman"/>
          <w:sz w:val="24"/>
          <w:szCs w:val="24"/>
        </w:rPr>
        <w:t xml:space="preserve">This illustration shows water molecules (blue) passing freely in both directions through the semipermeable membrane, while the larger solute molecules remain trapped in the left compartment, diluting the water and reducing its escaping tendency from this cell, compared to the water in the right side. This results in a net osmotic flow of water from the right side which continues until the increased hydrostatic pressure on the left side raises the escaping tendency of the diluted water to that of the pure water at 1 </w:t>
      </w:r>
      <w:proofErr w:type="spellStart"/>
      <w:r w:rsidRPr="00035201">
        <w:rPr>
          <w:rFonts w:ascii="Times New Roman" w:eastAsia="Times New Roman" w:hAnsi="Times New Roman" w:cs="Times New Roman"/>
          <w:sz w:val="24"/>
          <w:szCs w:val="24"/>
        </w:rPr>
        <w:t>atm</w:t>
      </w:r>
      <w:proofErr w:type="spellEnd"/>
      <w:r w:rsidRPr="00035201">
        <w:rPr>
          <w:rFonts w:ascii="Times New Roman" w:eastAsia="Times New Roman" w:hAnsi="Times New Roman" w:cs="Times New Roman"/>
          <w:sz w:val="24"/>
          <w:szCs w:val="24"/>
        </w:rPr>
        <w:t>, at which point osmotic equilibrium is achieved.</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w:t>
      </w:r>
    </w:p>
    <w:p w:rsidR="00035201" w:rsidRPr="00035201" w:rsidRDefault="00035201" w:rsidP="00035201">
      <w:pPr>
        <w:bidi w:val="0"/>
        <w:spacing w:after="0"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noProof/>
          <w:sz w:val="24"/>
          <w:szCs w:val="24"/>
        </w:rPr>
        <w:lastRenderedPageBreak/>
        <w:drawing>
          <wp:inline distT="0" distB="0" distL="0" distR="0" wp14:anchorId="49859DF4" wp14:editId="260986AA">
            <wp:extent cx="2479040" cy="1412240"/>
            <wp:effectExtent l="0" t="0" r="0" b="0"/>
            <wp:docPr id="5" name="صورة 5" descr="osmosis d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smosis dem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79040" cy="1412240"/>
                    </a:xfrm>
                    <a:prstGeom prst="rect">
                      <a:avLst/>
                    </a:prstGeom>
                    <a:noFill/>
                    <a:ln>
                      <a:noFill/>
                    </a:ln>
                  </pic:spPr>
                </pic:pic>
              </a:graphicData>
            </a:graphic>
          </wp:inline>
        </w:drawing>
      </w:r>
    </w:p>
    <w:p w:rsidR="00035201" w:rsidRPr="00320F26" w:rsidRDefault="00035201" w:rsidP="00320F26">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In the absence of the semipermeable membrane, diffusion would continue until the concentrations of all substances are uniform throughout the liquid phase. With the semipermeable membrane in place, and if one compartment contains the pure solvent, this can never happen; no matter how much liquid flows through the membrane, the solvent in the right side will always be more concentrated than that in the left side. Osmosis will continue indefinitely until we run out of solvent, or something else stops it.</w:t>
      </w:r>
      <w:r w:rsidR="00320F26">
        <w:rPr>
          <w:rFonts w:ascii="Times New Roman" w:eastAsia="Times New Roman" w:hAnsi="Times New Roman" w:cs="Times New Roman"/>
          <w:sz w:val="24"/>
          <w:szCs w:val="24"/>
        </w:rPr>
        <w:tab/>
      </w:r>
    </w:p>
    <w:p w:rsidR="00035201" w:rsidRPr="00035201" w:rsidRDefault="00035201" w:rsidP="00035201">
      <w:pPr>
        <w:bidi w:val="0"/>
        <w:spacing w:before="100" w:beforeAutospacing="1" w:after="100" w:afterAutospacing="1" w:line="240" w:lineRule="auto"/>
        <w:outlineLvl w:val="2"/>
        <w:rPr>
          <w:rFonts w:ascii="Times New Roman" w:eastAsia="Times New Roman" w:hAnsi="Times New Roman" w:cs="Times New Roman"/>
          <w:b/>
          <w:bCs/>
          <w:sz w:val="27"/>
          <w:szCs w:val="27"/>
        </w:rPr>
      </w:pPr>
      <w:r w:rsidRPr="00035201">
        <w:rPr>
          <w:rFonts w:ascii="Times New Roman" w:eastAsia="Times New Roman" w:hAnsi="Times New Roman" w:cs="Times New Roman"/>
          <w:b/>
          <w:bCs/>
          <w:sz w:val="27"/>
          <w:szCs w:val="27"/>
        </w:rPr>
        <w:t>Osmotic equilibrium and osmotic pressure</w:t>
      </w:r>
    </w:p>
    <w:p w:rsidR="00035201" w:rsidRPr="00035201" w:rsidRDefault="00035201" w:rsidP="00035201">
      <w:pPr>
        <w:bidi w:val="0"/>
        <w:spacing w:after="0"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Osmotic pressure is the pressure required to </w:t>
      </w:r>
      <w:r w:rsidRPr="00035201">
        <w:rPr>
          <w:rFonts w:ascii="Times New Roman" w:eastAsia="Times New Roman" w:hAnsi="Times New Roman" w:cs="Times New Roman"/>
          <w:i/>
          <w:iCs/>
          <w:sz w:val="24"/>
          <w:szCs w:val="24"/>
        </w:rPr>
        <w:t>stop</w:t>
      </w:r>
      <w:r w:rsidRPr="00035201">
        <w:rPr>
          <w:rFonts w:ascii="Times New Roman" w:eastAsia="Times New Roman" w:hAnsi="Times New Roman" w:cs="Times New Roman"/>
          <w:sz w:val="24"/>
          <w:szCs w:val="24"/>
        </w:rPr>
        <w:t xml:space="preserve"> osmotic flow</w:t>
      </w:r>
    </w:p>
    <w:p w:rsidR="00035201" w:rsidRPr="00035201" w:rsidRDefault="00035201" w:rsidP="00035201">
      <w:pPr>
        <w:bidi w:val="0"/>
        <w:spacing w:after="0"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Caution! It is common usage to say that a solution “has” an osmotic pressure of </w:t>
      </w:r>
      <w:r w:rsidRPr="00035201">
        <w:rPr>
          <w:rFonts w:ascii="Times New Roman" w:eastAsia="Times New Roman" w:hAnsi="Times New Roman" w:cs="Times New Roman"/>
          <w:i/>
          <w:iCs/>
          <w:sz w:val="24"/>
          <w:szCs w:val="24"/>
        </w:rPr>
        <w:t>"x</w:t>
      </w:r>
      <w:r w:rsidRPr="00035201">
        <w:rPr>
          <w:rFonts w:ascii="Times New Roman" w:eastAsia="Times New Roman" w:hAnsi="Times New Roman" w:cs="Times New Roman"/>
          <w:sz w:val="24"/>
          <w:szCs w:val="24"/>
        </w:rPr>
        <w:t xml:space="preserve"> atmospheres". It is important to understand that this means nothing more than that a pressure of this value must be applied to the solution in order to prevent flow of pure solvent into this solution through a semipermeable membrane separating the two liquids.</w:t>
      </w:r>
    </w:p>
    <w:p w:rsidR="00035201" w:rsidRPr="00035201" w:rsidRDefault="00035201" w:rsidP="0087796D">
      <w:pPr>
        <w:bidi w:val="0"/>
        <w:spacing w:before="100" w:beforeAutospacing="1" w:after="100" w:afterAutospacing="1" w:line="240" w:lineRule="auto"/>
        <w:outlineLvl w:val="3"/>
        <w:rPr>
          <w:rFonts w:ascii="Times New Roman" w:eastAsia="Times New Roman" w:hAnsi="Times New Roman" w:cs="Times New Roman"/>
          <w:b/>
          <w:bCs/>
          <w:sz w:val="24"/>
          <w:szCs w:val="24"/>
        </w:rPr>
      </w:pPr>
      <w:r w:rsidRPr="00035201">
        <w:rPr>
          <w:rFonts w:ascii="Times New Roman" w:eastAsia="Times New Roman" w:hAnsi="Times New Roman" w:cs="Times New Roman"/>
          <w:b/>
          <w:bCs/>
          <w:sz w:val="24"/>
          <w:szCs w:val="24"/>
        </w:rPr>
        <w:t>Osmotic pressure and solute concentration</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The osmotic pressure Π (</w:t>
      </w:r>
      <w:r w:rsidRPr="00035201">
        <w:rPr>
          <w:rFonts w:ascii="Times New Roman" w:eastAsia="Times New Roman" w:hAnsi="Times New Roman" w:cs="Times New Roman"/>
          <w:i/>
          <w:iCs/>
          <w:sz w:val="24"/>
          <w:szCs w:val="24"/>
        </w:rPr>
        <w:t>Pi</w:t>
      </w:r>
      <w:r w:rsidRPr="00035201">
        <w:rPr>
          <w:rFonts w:ascii="Times New Roman" w:eastAsia="Times New Roman" w:hAnsi="Times New Roman" w:cs="Times New Roman"/>
          <w:sz w:val="24"/>
          <w:szCs w:val="24"/>
        </w:rPr>
        <w:t xml:space="preserve">) of a solution containing </w:t>
      </w:r>
      <w:r w:rsidRPr="00035201">
        <w:rPr>
          <w:rFonts w:ascii="Times New Roman" w:eastAsia="Times New Roman" w:hAnsi="Times New Roman" w:cs="Times New Roman"/>
          <w:i/>
          <w:iCs/>
          <w:sz w:val="24"/>
          <w:szCs w:val="24"/>
        </w:rPr>
        <w:t>n</w:t>
      </w:r>
      <w:r w:rsidRPr="00035201">
        <w:rPr>
          <w:rFonts w:ascii="Times New Roman" w:eastAsia="Times New Roman" w:hAnsi="Times New Roman" w:cs="Times New Roman"/>
          <w:sz w:val="24"/>
          <w:szCs w:val="24"/>
        </w:rPr>
        <w:t xml:space="preserve"> moles of solute particles in a solution of volume </w:t>
      </w:r>
      <w:r w:rsidRPr="00035201">
        <w:rPr>
          <w:rFonts w:ascii="Times New Roman" w:eastAsia="Times New Roman" w:hAnsi="Times New Roman" w:cs="Times New Roman"/>
          <w:i/>
          <w:iCs/>
          <w:sz w:val="24"/>
          <w:szCs w:val="24"/>
        </w:rPr>
        <w:t>V</w:t>
      </w:r>
      <w:r w:rsidRPr="00035201">
        <w:rPr>
          <w:rFonts w:ascii="Times New Roman" w:eastAsia="Times New Roman" w:hAnsi="Times New Roman" w:cs="Times New Roman"/>
          <w:sz w:val="24"/>
          <w:szCs w:val="24"/>
        </w:rPr>
        <w:t xml:space="preserve"> is given by the </w:t>
      </w:r>
      <w:proofErr w:type="spellStart"/>
      <w:r w:rsidRPr="00035201">
        <w:rPr>
          <w:rFonts w:ascii="Times New Roman" w:eastAsia="Times New Roman" w:hAnsi="Times New Roman" w:cs="Times New Roman"/>
          <w:i/>
          <w:iCs/>
          <w:sz w:val="24"/>
          <w:szCs w:val="24"/>
        </w:rPr>
        <w:t>van't</w:t>
      </w:r>
      <w:proofErr w:type="spellEnd"/>
      <w:r w:rsidRPr="00035201">
        <w:rPr>
          <w:rFonts w:ascii="Times New Roman" w:eastAsia="Times New Roman" w:hAnsi="Times New Roman" w:cs="Times New Roman"/>
          <w:i/>
          <w:iCs/>
          <w:sz w:val="24"/>
          <w:szCs w:val="24"/>
        </w:rPr>
        <w:t xml:space="preserve"> Hoff equation</w:t>
      </w:r>
      <w:r w:rsidRPr="00035201">
        <w:rPr>
          <w:rFonts w:ascii="Times New Roman" w:eastAsia="Times New Roman" w:hAnsi="Times New Roman" w:cs="Times New Roman"/>
          <w:sz w:val="24"/>
          <w:szCs w:val="24"/>
        </w:rPr>
        <w:t>:</w:t>
      </w:r>
    </w:p>
    <w:p w:rsidR="00035201" w:rsidRPr="00035201" w:rsidRDefault="00035201" w:rsidP="00035201">
      <w:pPr>
        <w:bidi w:val="0"/>
        <w:spacing w:after="100"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In contrast to the need to employ solute </w:t>
      </w:r>
      <w:r w:rsidRPr="00035201">
        <w:rPr>
          <w:rFonts w:ascii="Times New Roman" w:eastAsia="Times New Roman" w:hAnsi="Times New Roman" w:cs="Times New Roman"/>
          <w:i/>
          <w:iCs/>
          <w:sz w:val="24"/>
          <w:szCs w:val="24"/>
        </w:rPr>
        <w:t>molality</w:t>
      </w:r>
      <w:r w:rsidRPr="00035201">
        <w:rPr>
          <w:rFonts w:ascii="Times New Roman" w:eastAsia="Times New Roman" w:hAnsi="Times New Roman" w:cs="Times New Roman"/>
          <w:sz w:val="24"/>
          <w:szCs w:val="24"/>
        </w:rPr>
        <w:t xml:space="preserve"> to calculate the effects of a non-volatile solute on changes in the freezing and boiling points of a solution, we can use solute </w:t>
      </w:r>
      <w:r w:rsidRPr="00035201">
        <w:rPr>
          <w:rFonts w:ascii="Times New Roman" w:eastAsia="Times New Roman" w:hAnsi="Times New Roman" w:cs="Times New Roman"/>
          <w:i/>
          <w:iCs/>
          <w:sz w:val="24"/>
          <w:szCs w:val="24"/>
        </w:rPr>
        <w:t>molarity</w:t>
      </w:r>
      <w:r w:rsidRPr="00035201">
        <w:rPr>
          <w:rFonts w:ascii="Times New Roman" w:eastAsia="Times New Roman" w:hAnsi="Times New Roman" w:cs="Times New Roman"/>
          <w:sz w:val="24"/>
          <w:szCs w:val="24"/>
        </w:rPr>
        <w:t xml:space="preserve"> to calculate osmotic pressures.</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Π = </w:t>
      </w:r>
      <w:proofErr w:type="spellStart"/>
      <w:r w:rsidRPr="00035201">
        <w:rPr>
          <w:rFonts w:ascii="Times New Roman" w:eastAsia="Times New Roman" w:hAnsi="Times New Roman" w:cs="Times New Roman"/>
          <w:i/>
          <w:iCs/>
          <w:sz w:val="24"/>
          <w:szCs w:val="24"/>
        </w:rPr>
        <w:t>nRT</w:t>
      </w:r>
      <w:proofErr w:type="spellEnd"/>
      <w:r w:rsidRPr="00035201">
        <w:rPr>
          <w:rFonts w:ascii="Times New Roman" w:eastAsia="Times New Roman" w:hAnsi="Times New Roman" w:cs="Times New Roman"/>
          <w:sz w:val="24"/>
          <w:szCs w:val="24"/>
        </w:rPr>
        <w:t> / </w:t>
      </w:r>
      <w:r w:rsidRPr="00035201">
        <w:rPr>
          <w:rFonts w:ascii="Times New Roman" w:eastAsia="Times New Roman" w:hAnsi="Times New Roman" w:cs="Times New Roman"/>
          <w:i/>
          <w:iCs/>
          <w:sz w:val="24"/>
          <w:szCs w:val="24"/>
        </w:rPr>
        <w:t>V</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in which </w:t>
      </w:r>
      <w:r w:rsidRPr="00035201">
        <w:rPr>
          <w:rFonts w:ascii="Times New Roman" w:eastAsia="Times New Roman" w:hAnsi="Times New Roman" w:cs="Times New Roman"/>
          <w:i/>
          <w:iCs/>
          <w:sz w:val="24"/>
          <w:szCs w:val="24"/>
        </w:rPr>
        <w:t>R</w:t>
      </w:r>
      <w:r w:rsidRPr="00035201">
        <w:rPr>
          <w:rFonts w:ascii="Times New Roman" w:eastAsia="Times New Roman" w:hAnsi="Times New Roman" w:cs="Times New Roman"/>
          <w:sz w:val="24"/>
          <w:szCs w:val="24"/>
        </w:rPr>
        <w:t xml:space="preserve"> is the gas constant (0.0821 L </w:t>
      </w:r>
      <w:proofErr w:type="spellStart"/>
      <w:r w:rsidRPr="00035201">
        <w:rPr>
          <w:rFonts w:ascii="Times New Roman" w:eastAsia="Times New Roman" w:hAnsi="Times New Roman" w:cs="Times New Roman"/>
          <w:sz w:val="24"/>
          <w:szCs w:val="24"/>
        </w:rPr>
        <w:t>atm</w:t>
      </w:r>
      <w:proofErr w:type="spellEnd"/>
      <w:r w:rsidRPr="00035201">
        <w:rPr>
          <w:rFonts w:ascii="Times New Roman" w:eastAsia="Times New Roman" w:hAnsi="Times New Roman" w:cs="Times New Roman"/>
          <w:sz w:val="24"/>
          <w:szCs w:val="24"/>
        </w:rPr>
        <w:t> </w:t>
      </w:r>
      <w:proofErr w:type="spellStart"/>
      <w:r w:rsidRPr="00035201">
        <w:rPr>
          <w:rFonts w:ascii="Times New Roman" w:eastAsia="Times New Roman" w:hAnsi="Times New Roman" w:cs="Times New Roman"/>
          <w:sz w:val="24"/>
          <w:szCs w:val="24"/>
        </w:rPr>
        <w:t>mol</w:t>
      </w:r>
      <w:proofErr w:type="spellEnd"/>
      <w:r w:rsidRPr="00035201">
        <w:rPr>
          <w:rFonts w:ascii="Times New Roman" w:eastAsia="Times New Roman" w:hAnsi="Times New Roman" w:cs="Times New Roman"/>
          <w:sz w:val="24"/>
          <w:szCs w:val="24"/>
          <w:vertAlign w:val="superscript"/>
        </w:rPr>
        <w:t>–1</w:t>
      </w:r>
      <w:r w:rsidRPr="00035201">
        <w:rPr>
          <w:rFonts w:ascii="Times New Roman" w:eastAsia="Times New Roman" w:hAnsi="Times New Roman" w:cs="Times New Roman"/>
          <w:sz w:val="24"/>
          <w:szCs w:val="24"/>
        </w:rPr>
        <w:t> K</w:t>
      </w:r>
      <w:r w:rsidRPr="00035201">
        <w:rPr>
          <w:rFonts w:ascii="Times New Roman" w:eastAsia="Times New Roman" w:hAnsi="Times New Roman" w:cs="Times New Roman"/>
          <w:sz w:val="24"/>
          <w:szCs w:val="24"/>
          <w:vertAlign w:val="superscript"/>
        </w:rPr>
        <w:t>–1</w:t>
      </w:r>
      <w:r w:rsidRPr="00035201">
        <w:rPr>
          <w:rFonts w:ascii="Times New Roman" w:eastAsia="Times New Roman" w:hAnsi="Times New Roman" w:cs="Times New Roman"/>
          <w:sz w:val="24"/>
          <w:szCs w:val="24"/>
        </w:rPr>
        <w:t xml:space="preserve">) and </w:t>
      </w:r>
      <w:r w:rsidRPr="00035201">
        <w:rPr>
          <w:rFonts w:ascii="Times New Roman" w:eastAsia="Times New Roman" w:hAnsi="Times New Roman" w:cs="Times New Roman"/>
          <w:i/>
          <w:iCs/>
          <w:sz w:val="24"/>
          <w:szCs w:val="24"/>
        </w:rPr>
        <w:t>T</w:t>
      </w:r>
      <w:r w:rsidRPr="00035201">
        <w:rPr>
          <w:rFonts w:ascii="Times New Roman" w:eastAsia="Times New Roman" w:hAnsi="Times New Roman" w:cs="Times New Roman"/>
          <w:sz w:val="24"/>
          <w:szCs w:val="24"/>
        </w:rPr>
        <w:t xml:space="preserve"> is the absolute temperature.</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Note that the fraction </w:t>
      </w:r>
      <w:r w:rsidRPr="00035201">
        <w:rPr>
          <w:rFonts w:ascii="Times New Roman" w:eastAsia="Times New Roman" w:hAnsi="Times New Roman" w:cs="Times New Roman"/>
          <w:i/>
          <w:iCs/>
          <w:sz w:val="24"/>
          <w:szCs w:val="24"/>
        </w:rPr>
        <w:t>n/V</w:t>
      </w:r>
      <w:r w:rsidRPr="00035201">
        <w:rPr>
          <w:rFonts w:ascii="Times New Roman" w:eastAsia="Times New Roman" w:hAnsi="Times New Roman" w:cs="Times New Roman"/>
          <w:sz w:val="24"/>
          <w:szCs w:val="24"/>
        </w:rPr>
        <w:t xml:space="preserve"> corresponds to the molarity of a solution of a non-dissociating solute, or to twice the molarity of a totally-dissociated solute such as </w:t>
      </w:r>
      <w:proofErr w:type="spellStart"/>
      <w:r w:rsidRPr="00035201">
        <w:rPr>
          <w:rFonts w:ascii="Times New Roman" w:eastAsia="Times New Roman" w:hAnsi="Times New Roman" w:cs="Times New Roman"/>
          <w:sz w:val="24"/>
          <w:szCs w:val="24"/>
        </w:rPr>
        <w:t>NaCl</w:t>
      </w:r>
      <w:proofErr w:type="spellEnd"/>
      <w:r w:rsidRPr="00035201">
        <w:rPr>
          <w:rFonts w:ascii="Times New Roman" w:eastAsia="Times New Roman" w:hAnsi="Times New Roman" w:cs="Times New Roman"/>
          <w:sz w:val="24"/>
          <w:szCs w:val="24"/>
        </w:rPr>
        <w:t>. In this context, molarity refers to the summed total of the concentrations of all solute species.</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Recalling that Π is the Greek equivalent of </w:t>
      </w:r>
      <w:r w:rsidRPr="00035201">
        <w:rPr>
          <w:rFonts w:ascii="Times New Roman" w:eastAsia="Times New Roman" w:hAnsi="Times New Roman" w:cs="Times New Roman"/>
          <w:i/>
          <w:iCs/>
          <w:sz w:val="24"/>
          <w:szCs w:val="24"/>
        </w:rPr>
        <w:t>P</w:t>
      </w:r>
      <w:r w:rsidRPr="00035201">
        <w:rPr>
          <w:rFonts w:ascii="Times New Roman" w:eastAsia="Times New Roman" w:hAnsi="Times New Roman" w:cs="Times New Roman"/>
          <w:sz w:val="24"/>
          <w:szCs w:val="24"/>
        </w:rPr>
        <w:t>, the re-arranged form Π</w:t>
      </w:r>
      <w:r w:rsidRPr="00035201">
        <w:rPr>
          <w:rFonts w:ascii="Times New Roman" w:eastAsia="Times New Roman" w:hAnsi="Times New Roman" w:cs="Times New Roman"/>
          <w:i/>
          <w:iCs/>
          <w:sz w:val="24"/>
          <w:szCs w:val="24"/>
        </w:rPr>
        <w:t>V</w:t>
      </w:r>
      <w:r w:rsidRPr="00035201">
        <w:rPr>
          <w:rFonts w:ascii="Times New Roman" w:eastAsia="Times New Roman" w:hAnsi="Times New Roman" w:cs="Times New Roman"/>
          <w:sz w:val="24"/>
          <w:szCs w:val="24"/>
        </w:rPr>
        <w:t> = </w:t>
      </w:r>
      <w:proofErr w:type="spellStart"/>
      <w:r w:rsidRPr="00035201">
        <w:rPr>
          <w:rFonts w:ascii="Times New Roman" w:eastAsia="Times New Roman" w:hAnsi="Times New Roman" w:cs="Times New Roman"/>
          <w:i/>
          <w:iCs/>
          <w:sz w:val="24"/>
          <w:szCs w:val="24"/>
        </w:rPr>
        <w:t>nRT</w:t>
      </w:r>
      <w:proofErr w:type="spellEnd"/>
      <w:r w:rsidRPr="00035201">
        <w:rPr>
          <w:rFonts w:ascii="Times New Roman" w:eastAsia="Times New Roman" w:hAnsi="Times New Roman" w:cs="Times New Roman"/>
          <w:i/>
          <w:iCs/>
          <w:sz w:val="24"/>
          <w:szCs w:val="24"/>
        </w:rPr>
        <w:t xml:space="preserve"> </w:t>
      </w:r>
      <w:r w:rsidRPr="00035201">
        <w:rPr>
          <w:rFonts w:ascii="Times New Roman" w:eastAsia="Times New Roman" w:hAnsi="Times New Roman" w:cs="Times New Roman"/>
          <w:sz w:val="24"/>
          <w:szCs w:val="24"/>
        </w:rPr>
        <w:t xml:space="preserve">of the above equation should look familiar. Much effort was expended around the end of the 19th century to explain the similarity between this relation and the </w:t>
      </w:r>
      <w:r w:rsidRPr="00035201">
        <w:rPr>
          <w:rFonts w:ascii="Times New Roman" w:eastAsia="Times New Roman" w:hAnsi="Times New Roman" w:cs="Times New Roman"/>
          <w:i/>
          <w:iCs/>
          <w:sz w:val="24"/>
          <w:szCs w:val="24"/>
        </w:rPr>
        <w:t>ideal gas law</w:t>
      </w:r>
      <w:r w:rsidRPr="00035201">
        <w:rPr>
          <w:rFonts w:ascii="Times New Roman" w:eastAsia="Times New Roman" w:hAnsi="Times New Roman" w:cs="Times New Roman"/>
          <w:sz w:val="24"/>
          <w:szCs w:val="24"/>
        </w:rPr>
        <w:t xml:space="preserve">, but in fact, the </w:t>
      </w:r>
      <w:proofErr w:type="spellStart"/>
      <w:r w:rsidRPr="00035201">
        <w:rPr>
          <w:rFonts w:ascii="Times New Roman" w:eastAsia="Times New Roman" w:hAnsi="Times New Roman" w:cs="Times New Roman"/>
          <w:sz w:val="24"/>
          <w:szCs w:val="24"/>
        </w:rPr>
        <w:t>Van’t</w:t>
      </w:r>
      <w:proofErr w:type="spellEnd"/>
      <w:r w:rsidRPr="00035201">
        <w:rPr>
          <w:rFonts w:ascii="Times New Roman" w:eastAsia="Times New Roman" w:hAnsi="Times New Roman" w:cs="Times New Roman"/>
          <w:sz w:val="24"/>
          <w:szCs w:val="24"/>
        </w:rPr>
        <w:t xml:space="preserve"> Hoff equation turns out to be only a very rough approximation of the real osmotic pressure law, which is considerably more complicated and was derived </w:t>
      </w:r>
      <w:r w:rsidRPr="00035201">
        <w:rPr>
          <w:rFonts w:ascii="Times New Roman" w:eastAsia="Times New Roman" w:hAnsi="Times New Roman" w:cs="Times New Roman"/>
          <w:sz w:val="24"/>
          <w:szCs w:val="24"/>
        </w:rPr>
        <w:lastRenderedPageBreak/>
        <w:t xml:space="preserve">after </w:t>
      </w:r>
      <w:proofErr w:type="spellStart"/>
      <w:r w:rsidRPr="00035201">
        <w:rPr>
          <w:rFonts w:ascii="Times New Roman" w:eastAsia="Times New Roman" w:hAnsi="Times New Roman" w:cs="Times New Roman"/>
          <w:sz w:val="24"/>
          <w:szCs w:val="24"/>
        </w:rPr>
        <w:t>van't</w:t>
      </w:r>
      <w:proofErr w:type="spellEnd"/>
      <w:r w:rsidRPr="00035201">
        <w:rPr>
          <w:rFonts w:ascii="Times New Roman" w:eastAsia="Times New Roman" w:hAnsi="Times New Roman" w:cs="Times New Roman"/>
          <w:sz w:val="24"/>
          <w:szCs w:val="24"/>
        </w:rPr>
        <w:t xml:space="preserve"> Hoff's formulation. As such, this equation gives valid results only for extremely dilute ("ideal") solutions.</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According to the </w:t>
      </w:r>
      <w:proofErr w:type="spellStart"/>
      <w:r w:rsidRPr="00035201">
        <w:rPr>
          <w:rFonts w:ascii="Times New Roman" w:eastAsia="Times New Roman" w:hAnsi="Times New Roman" w:cs="Times New Roman"/>
          <w:sz w:val="24"/>
          <w:szCs w:val="24"/>
        </w:rPr>
        <w:t>Van't</w:t>
      </w:r>
      <w:proofErr w:type="spellEnd"/>
      <w:r w:rsidRPr="00035201">
        <w:rPr>
          <w:rFonts w:ascii="Times New Roman" w:eastAsia="Times New Roman" w:hAnsi="Times New Roman" w:cs="Times New Roman"/>
          <w:sz w:val="24"/>
          <w:szCs w:val="24"/>
        </w:rPr>
        <w:t xml:space="preserve"> Hoff equation, an ideal solution containing 1 mole of dissolved particles per liter of solvent at 0° C will have an osmotic pressure of 22.4 atm.</w:t>
      </w:r>
    </w:p>
    <w:p w:rsidR="00035201" w:rsidRPr="00035201" w:rsidRDefault="00035201" w:rsidP="00035201">
      <w:pPr>
        <w:bidi w:val="0"/>
        <w:spacing w:after="0"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b/>
          <w:bCs/>
          <w:sz w:val="24"/>
          <w:szCs w:val="24"/>
        </w:rPr>
        <w:t>Problem Example 1</w:t>
      </w:r>
      <w:r w:rsidRPr="00035201">
        <w:rPr>
          <w:rFonts w:ascii="Times New Roman" w:eastAsia="Times New Roman" w:hAnsi="Times New Roman" w:cs="Times New Roman"/>
          <w:sz w:val="24"/>
          <w:szCs w:val="24"/>
        </w:rPr>
        <w:t xml:space="preserve"> </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Sea water contains dissolved salts at a total ionic concentration of about </w:t>
      </w:r>
      <w:r w:rsidRPr="00035201">
        <w:rPr>
          <w:rFonts w:ascii="Times New Roman" w:eastAsia="Times New Roman" w:hAnsi="Times New Roman" w:cs="Times New Roman"/>
          <w:sz w:val="24"/>
          <w:szCs w:val="24"/>
        </w:rPr>
        <w:br/>
        <w:t xml:space="preserve">1.13 </w:t>
      </w:r>
      <w:proofErr w:type="spellStart"/>
      <w:r w:rsidRPr="00035201">
        <w:rPr>
          <w:rFonts w:ascii="Times New Roman" w:eastAsia="Times New Roman" w:hAnsi="Times New Roman" w:cs="Times New Roman"/>
          <w:sz w:val="24"/>
          <w:szCs w:val="24"/>
        </w:rPr>
        <w:t>mol</w:t>
      </w:r>
      <w:proofErr w:type="spellEnd"/>
      <w:r w:rsidRPr="00035201">
        <w:rPr>
          <w:rFonts w:ascii="Times New Roman" w:eastAsia="Times New Roman" w:hAnsi="Times New Roman" w:cs="Times New Roman"/>
          <w:sz w:val="24"/>
          <w:szCs w:val="24"/>
        </w:rPr>
        <w:t> L</w:t>
      </w:r>
      <w:r w:rsidRPr="00035201">
        <w:rPr>
          <w:rFonts w:ascii="Times New Roman" w:eastAsia="Times New Roman" w:hAnsi="Times New Roman" w:cs="Times New Roman"/>
          <w:sz w:val="24"/>
          <w:szCs w:val="24"/>
          <w:vertAlign w:val="superscript"/>
        </w:rPr>
        <w:t>–1</w:t>
      </w:r>
      <w:r w:rsidRPr="00035201">
        <w:rPr>
          <w:rFonts w:ascii="Times New Roman" w:eastAsia="Times New Roman" w:hAnsi="Times New Roman" w:cs="Times New Roman"/>
          <w:sz w:val="24"/>
          <w:szCs w:val="24"/>
        </w:rPr>
        <w:t>. What pressure must be applied to prevent osmotic flow of pure water into sea water through a membrane permeable only to water molecules?</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b/>
          <w:bCs/>
          <w:i/>
          <w:iCs/>
          <w:sz w:val="24"/>
          <w:szCs w:val="24"/>
        </w:rPr>
        <w:t>Solution:</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xml:space="preserve">Π = </w:t>
      </w:r>
      <w:r w:rsidRPr="00035201">
        <w:rPr>
          <w:rFonts w:ascii="Times New Roman" w:eastAsia="Times New Roman" w:hAnsi="Times New Roman" w:cs="Times New Roman"/>
          <w:i/>
          <w:iCs/>
          <w:sz w:val="24"/>
          <w:szCs w:val="24"/>
        </w:rPr>
        <w:t>MRT</w:t>
      </w:r>
      <w:r w:rsidRPr="00035201">
        <w:rPr>
          <w:rFonts w:ascii="Times New Roman" w:eastAsia="Times New Roman" w:hAnsi="Times New Roman" w:cs="Times New Roman"/>
          <w:sz w:val="24"/>
          <w:szCs w:val="24"/>
        </w:rPr>
        <w:t xml:space="preserve"> = (1.13 </w:t>
      </w:r>
      <w:proofErr w:type="spellStart"/>
      <w:r w:rsidRPr="00035201">
        <w:rPr>
          <w:rFonts w:ascii="Times New Roman" w:eastAsia="Times New Roman" w:hAnsi="Times New Roman" w:cs="Times New Roman"/>
          <w:sz w:val="24"/>
          <w:szCs w:val="24"/>
        </w:rPr>
        <w:t>mol</w:t>
      </w:r>
      <w:proofErr w:type="spellEnd"/>
      <w:r w:rsidRPr="00035201">
        <w:rPr>
          <w:rFonts w:ascii="Times New Roman" w:eastAsia="Times New Roman" w:hAnsi="Times New Roman" w:cs="Times New Roman"/>
          <w:sz w:val="24"/>
          <w:szCs w:val="24"/>
        </w:rPr>
        <w:t xml:space="preserve"> L</w:t>
      </w:r>
      <w:r w:rsidRPr="00035201">
        <w:rPr>
          <w:rFonts w:ascii="Times New Roman" w:eastAsia="Times New Roman" w:hAnsi="Times New Roman" w:cs="Times New Roman"/>
          <w:sz w:val="24"/>
          <w:szCs w:val="24"/>
          <w:vertAlign w:val="superscript"/>
        </w:rPr>
        <w:t>–1</w:t>
      </w:r>
      <w:r w:rsidRPr="00035201">
        <w:rPr>
          <w:rFonts w:ascii="Times New Roman" w:eastAsia="Times New Roman" w:hAnsi="Times New Roman" w:cs="Times New Roman"/>
          <w:sz w:val="24"/>
          <w:szCs w:val="24"/>
        </w:rPr>
        <w:t>)(0.0821 L </w:t>
      </w:r>
      <w:proofErr w:type="spellStart"/>
      <w:r w:rsidRPr="00035201">
        <w:rPr>
          <w:rFonts w:ascii="Times New Roman" w:eastAsia="Times New Roman" w:hAnsi="Times New Roman" w:cs="Times New Roman"/>
          <w:sz w:val="24"/>
          <w:szCs w:val="24"/>
        </w:rPr>
        <w:t>atm</w:t>
      </w:r>
      <w:proofErr w:type="spellEnd"/>
      <w:r w:rsidRPr="00035201">
        <w:rPr>
          <w:rFonts w:ascii="Times New Roman" w:eastAsia="Times New Roman" w:hAnsi="Times New Roman" w:cs="Times New Roman"/>
          <w:sz w:val="24"/>
          <w:szCs w:val="24"/>
        </w:rPr>
        <w:t> </w:t>
      </w:r>
      <w:proofErr w:type="spellStart"/>
      <w:r w:rsidRPr="00035201">
        <w:rPr>
          <w:rFonts w:ascii="Times New Roman" w:eastAsia="Times New Roman" w:hAnsi="Times New Roman" w:cs="Times New Roman"/>
          <w:sz w:val="24"/>
          <w:szCs w:val="24"/>
        </w:rPr>
        <w:t>mol</w:t>
      </w:r>
      <w:proofErr w:type="spellEnd"/>
      <w:r w:rsidRPr="00035201">
        <w:rPr>
          <w:rFonts w:ascii="Times New Roman" w:eastAsia="Times New Roman" w:hAnsi="Times New Roman" w:cs="Times New Roman"/>
          <w:sz w:val="24"/>
          <w:szCs w:val="24"/>
          <w:vertAlign w:val="superscript"/>
        </w:rPr>
        <w:t>–1</w:t>
      </w:r>
      <w:r w:rsidRPr="00035201">
        <w:rPr>
          <w:rFonts w:ascii="Times New Roman" w:eastAsia="Times New Roman" w:hAnsi="Times New Roman" w:cs="Times New Roman"/>
          <w:sz w:val="24"/>
          <w:szCs w:val="24"/>
        </w:rPr>
        <w:t> K</w:t>
      </w:r>
      <w:r w:rsidRPr="00035201">
        <w:rPr>
          <w:rFonts w:ascii="Times New Roman" w:eastAsia="Times New Roman" w:hAnsi="Times New Roman" w:cs="Times New Roman"/>
          <w:sz w:val="24"/>
          <w:szCs w:val="24"/>
          <w:vertAlign w:val="superscript"/>
        </w:rPr>
        <w:t>–1</w:t>
      </w:r>
      <w:r w:rsidRPr="00035201">
        <w:rPr>
          <w:rFonts w:ascii="Times New Roman" w:eastAsia="Times New Roman" w:hAnsi="Times New Roman" w:cs="Times New Roman"/>
          <w:sz w:val="24"/>
          <w:szCs w:val="24"/>
        </w:rPr>
        <w:t xml:space="preserve">)(298 K) = </w:t>
      </w:r>
      <w:r w:rsidRPr="00035201">
        <w:rPr>
          <w:rFonts w:ascii="Times New Roman" w:eastAsia="Times New Roman" w:hAnsi="Times New Roman" w:cs="Times New Roman"/>
          <w:b/>
          <w:bCs/>
          <w:sz w:val="24"/>
          <w:szCs w:val="24"/>
        </w:rPr>
        <w:t xml:space="preserve">27.6 </w:t>
      </w:r>
      <w:proofErr w:type="spellStart"/>
      <w:r w:rsidRPr="00035201">
        <w:rPr>
          <w:rFonts w:ascii="Times New Roman" w:eastAsia="Times New Roman" w:hAnsi="Times New Roman" w:cs="Times New Roman"/>
          <w:b/>
          <w:bCs/>
          <w:sz w:val="24"/>
          <w:szCs w:val="24"/>
        </w:rPr>
        <w:t>atm</w:t>
      </w:r>
      <w:proofErr w:type="spellEnd"/>
    </w:p>
    <w:p w:rsidR="00035201" w:rsidRPr="00035201" w:rsidRDefault="00035201" w:rsidP="00035201">
      <w:pPr>
        <w:bidi w:val="0"/>
        <w:spacing w:after="0"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2  Some practical applications of osmosis</w:t>
      </w:r>
    </w:p>
    <w:p w:rsidR="00035201" w:rsidRPr="00035201"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35201">
        <w:rPr>
          <w:rFonts w:ascii="Times New Roman" w:eastAsia="Times New Roman" w:hAnsi="Times New Roman" w:cs="Times New Roman"/>
          <w:sz w:val="24"/>
          <w:szCs w:val="24"/>
        </w:rPr>
        <w:t> </w:t>
      </w:r>
    </w:p>
    <w:p w:rsidR="00035201" w:rsidRPr="0008001B" w:rsidRDefault="00035201" w:rsidP="00035201">
      <w:pPr>
        <w:bidi w:val="0"/>
        <w:spacing w:before="100" w:beforeAutospacing="1" w:after="100" w:afterAutospacing="1" w:line="240" w:lineRule="auto"/>
        <w:outlineLvl w:val="2"/>
        <w:rPr>
          <w:rFonts w:ascii="Times New Roman" w:eastAsia="Times New Roman" w:hAnsi="Times New Roman" w:cs="Times New Roman"/>
          <w:sz w:val="27"/>
          <w:szCs w:val="27"/>
        </w:rPr>
      </w:pPr>
      <w:r w:rsidRPr="0008001B">
        <w:rPr>
          <w:rFonts w:ascii="Times New Roman" w:eastAsia="Times New Roman" w:hAnsi="Times New Roman" w:cs="Times New Roman"/>
          <w:sz w:val="27"/>
          <w:szCs w:val="27"/>
        </w:rPr>
        <w:t>Reverse osmosis</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noProof/>
          <w:sz w:val="24"/>
          <w:szCs w:val="24"/>
        </w:rPr>
        <w:drawing>
          <wp:anchor distT="0" distB="0" distL="0" distR="0" simplePos="0" relativeHeight="251663360" behindDoc="0" locked="0" layoutInCell="1" allowOverlap="0" wp14:anchorId="667EEE02" wp14:editId="2E7DB5F8">
            <wp:simplePos x="0" y="0"/>
            <wp:positionH relativeFrom="column">
              <wp:posOffset>0</wp:posOffset>
            </wp:positionH>
            <wp:positionV relativeFrom="line">
              <wp:posOffset>0</wp:posOffset>
            </wp:positionV>
            <wp:extent cx="2028825" cy="1543050"/>
            <wp:effectExtent l="0" t="0" r="9525" b="0"/>
            <wp:wrapSquare wrapText="bothSides"/>
            <wp:docPr id="6" name="صورة 6" descr="reverse osmo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verse osmosi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28825"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01B">
        <w:rPr>
          <w:rFonts w:ascii="Times New Roman" w:eastAsia="Times New Roman" w:hAnsi="Times New Roman" w:cs="Times New Roman"/>
          <w:sz w:val="24"/>
          <w:szCs w:val="24"/>
        </w:rPr>
        <w:t xml:space="preserve">If it takes a pressure of Π </w:t>
      </w:r>
      <w:proofErr w:type="spellStart"/>
      <w:r w:rsidRPr="0008001B">
        <w:rPr>
          <w:rFonts w:ascii="Times New Roman" w:eastAsia="Times New Roman" w:hAnsi="Times New Roman" w:cs="Times New Roman"/>
          <w:sz w:val="24"/>
          <w:szCs w:val="24"/>
        </w:rPr>
        <w:t>atm</w:t>
      </w:r>
      <w:proofErr w:type="spellEnd"/>
      <w:r w:rsidRPr="0008001B">
        <w:rPr>
          <w:rFonts w:ascii="Times New Roman" w:eastAsia="Times New Roman" w:hAnsi="Times New Roman" w:cs="Times New Roman"/>
          <w:sz w:val="24"/>
          <w:szCs w:val="24"/>
        </w:rPr>
        <w:t xml:space="preserve"> to bring about osmotic equilibrium, then it follows that applying a hydrostatic pressure greater than this to the high-solute side of an osmotic cell will force water to flow back into the fresh-water side. This process, known as </w:t>
      </w:r>
      <w:r w:rsidRPr="0008001B">
        <w:rPr>
          <w:rFonts w:ascii="Times New Roman" w:eastAsia="Times New Roman" w:hAnsi="Times New Roman" w:cs="Times New Roman"/>
          <w:i/>
          <w:iCs/>
          <w:sz w:val="24"/>
          <w:szCs w:val="24"/>
        </w:rPr>
        <w:t>reverse osmosis</w:t>
      </w:r>
      <w:r w:rsidRPr="0008001B">
        <w:rPr>
          <w:rFonts w:ascii="Times New Roman" w:eastAsia="Times New Roman" w:hAnsi="Times New Roman" w:cs="Times New Roman"/>
          <w:sz w:val="24"/>
          <w:szCs w:val="24"/>
        </w:rPr>
        <w:t xml:space="preserve">, is now the major technology employed to desalinate ocean water and to reclaim "used" water from power plants, runoff, and even from sewage. It is also widely used to deionize ordinary water and to purify it for </w:t>
      </w:r>
      <w:proofErr w:type="spellStart"/>
      <w:r w:rsidRPr="0008001B">
        <w:rPr>
          <w:rFonts w:ascii="Times New Roman" w:eastAsia="Times New Roman" w:hAnsi="Times New Roman" w:cs="Times New Roman"/>
          <w:sz w:val="24"/>
          <w:szCs w:val="24"/>
        </w:rPr>
        <w:t>for</w:t>
      </w:r>
      <w:proofErr w:type="spellEnd"/>
      <w:r w:rsidRPr="0008001B">
        <w:rPr>
          <w:rFonts w:ascii="Times New Roman" w:eastAsia="Times New Roman" w:hAnsi="Times New Roman" w:cs="Times New Roman"/>
          <w:sz w:val="24"/>
          <w:szCs w:val="24"/>
        </w:rPr>
        <w:t xml:space="preserve"> industrial uses (especially beverage and food manufacture) and drinking purposes.</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 </w:t>
      </w:r>
    </w:p>
    <w:p w:rsidR="00035201" w:rsidRPr="0008001B" w:rsidRDefault="00035201" w:rsidP="00035201">
      <w:pPr>
        <w:bidi w:val="0"/>
        <w:spacing w:before="100" w:beforeAutospacing="1" w:after="100" w:afterAutospacing="1" w:line="240" w:lineRule="auto"/>
        <w:jc w:val="center"/>
        <w:rPr>
          <w:rFonts w:ascii="Times New Roman" w:eastAsia="Times New Roman" w:hAnsi="Times New Roman" w:cs="Times New Roman"/>
          <w:sz w:val="24"/>
          <w:szCs w:val="24"/>
        </w:rPr>
      </w:pPr>
      <w:r w:rsidRPr="0008001B">
        <w:rPr>
          <w:rFonts w:ascii="Times New Roman" w:eastAsia="Times New Roman" w:hAnsi="Times New Roman" w:cs="Times New Roman"/>
          <w:noProof/>
          <w:sz w:val="24"/>
          <w:szCs w:val="24"/>
        </w:rPr>
        <w:drawing>
          <wp:inline distT="0" distB="0" distL="0" distR="0" wp14:anchorId="27BAAC82" wp14:editId="3F78C0A8">
            <wp:extent cx="5125720" cy="1076960"/>
            <wp:effectExtent l="0" t="0" r="0" b="8890"/>
            <wp:docPr id="7" name="صورة 7" descr="reverse osmosis water trea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verse osmosis water treat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5720" cy="1076960"/>
                    </a:xfrm>
                    <a:prstGeom prst="rect">
                      <a:avLst/>
                    </a:prstGeom>
                    <a:noFill/>
                    <a:ln>
                      <a:noFill/>
                    </a:ln>
                  </pic:spPr>
                </pic:pic>
              </a:graphicData>
            </a:graphic>
          </wp:inline>
        </w:drawing>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Pre-treatment commonly employs activated-carbon filtration to remove organics and chlorine (which tends to damage RO membranes). Although bacteria are unable to pass through semipermeable membranes, the latter can develop pinhole leaks, so some form of disinfection is often advised.</w:t>
      </w:r>
    </w:p>
    <w:p w:rsidR="00035201" w:rsidRPr="0008001B" w:rsidRDefault="00035201" w:rsidP="00035201">
      <w:pPr>
        <w:bidi w:val="0"/>
        <w:spacing w:before="100" w:beforeAutospacing="1" w:after="100" w:afterAutospacing="1" w:line="240" w:lineRule="auto"/>
        <w:outlineLvl w:val="3"/>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Membranes for reverse osmosis</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lastRenderedPageBreak/>
        <w:t xml:space="preserve">The efficiency and cost or RO is critically dependent on the properties of the semipermeable membrane. </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 </w:t>
      </w:r>
    </w:p>
    <w:p w:rsidR="00035201" w:rsidRPr="0008001B" w:rsidRDefault="00035201" w:rsidP="00035201">
      <w:pPr>
        <w:bidi w:val="0"/>
        <w:spacing w:before="100" w:beforeAutospacing="1" w:after="100" w:afterAutospacing="1" w:line="240" w:lineRule="auto"/>
        <w:jc w:val="center"/>
        <w:rPr>
          <w:rFonts w:ascii="Times New Roman" w:eastAsia="Times New Roman" w:hAnsi="Times New Roman" w:cs="Times New Roman"/>
          <w:sz w:val="24"/>
          <w:szCs w:val="24"/>
        </w:rPr>
      </w:pPr>
      <w:r w:rsidRPr="0008001B">
        <w:rPr>
          <w:rFonts w:ascii="Times New Roman" w:eastAsia="Times New Roman" w:hAnsi="Times New Roman" w:cs="Times New Roman"/>
          <w:noProof/>
          <w:sz w:val="24"/>
          <w:szCs w:val="24"/>
        </w:rPr>
        <w:drawing>
          <wp:inline distT="0" distB="0" distL="0" distR="0" wp14:anchorId="1683C72C" wp14:editId="587CAA2A">
            <wp:extent cx="4353560" cy="2103120"/>
            <wp:effectExtent l="0" t="0" r="0" b="0"/>
            <wp:docPr id="8" name="صورة 8" descr="reverse osmosis membra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verse osmosis membran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53560" cy="2103120"/>
                    </a:xfrm>
                    <a:prstGeom prst="rect">
                      <a:avLst/>
                    </a:prstGeom>
                    <a:noFill/>
                    <a:ln>
                      <a:noFill/>
                    </a:ln>
                  </pic:spPr>
                </pic:pic>
              </a:graphicData>
            </a:graphic>
          </wp:inline>
        </w:drawing>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 </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 </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noProof/>
          <w:sz w:val="24"/>
          <w:szCs w:val="24"/>
        </w:rPr>
        <w:drawing>
          <wp:inline distT="0" distB="0" distL="0" distR="0" wp14:anchorId="4198FC87" wp14:editId="251C96C5">
            <wp:extent cx="5527040" cy="3637280"/>
            <wp:effectExtent l="0" t="0" r="0" b="1270"/>
            <wp:docPr id="9" name="صورة 9" descr="reverse osmosis membr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verse osmosis membran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27040" cy="3637280"/>
                    </a:xfrm>
                    <a:prstGeom prst="rect">
                      <a:avLst/>
                    </a:prstGeom>
                    <a:noFill/>
                    <a:ln>
                      <a:noFill/>
                    </a:ln>
                  </pic:spPr>
                </pic:pic>
              </a:graphicData>
            </a:graphic>
          </wp:inline>
        </w:drawing>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 </w:t>
      </w:r>
    </w:p>
    <w:p w:rsidR="00035201" w:rsidRPr="0008001B" w:rsidRDefault="00035201" w:rsidP="00320F26">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 </w:t>
      </w:r>
    </w:p>
    <w:p w:rsidR="00035201" w:rsidRPr="0008001B" w:rsidRDefault="00035201" w:rsidP="00035201">
      <w:pPr>
        <w:bidi w:val="0"/>
        <w:spacing w:before="100" w:beforeAutospacing="1" w:after="100" w:afterAutospacing="1" w:line="240" w:lineRule="auto"/>
        <w:outlineLvl w:val="2"/>
        <w:rPr>
          <w:rFonts w:ascii="Times New Roman" w:eastAsia="Times New Roman" w:hAnsi="Times New Roman" w:cs="Times New Roman"/>
          <w:sz w:val="27"/>
          <w:szCs w:val="27"/>
        </w:rPr>
      </w:pPr>
      <w:r w:rsidRPr="0008001B">
        <w:rPr>
          <w:rFonts w:ascii="Times New Roman" w:eastAsia="Times New Roman" w:hAnsi="Times New Roman" w:cs="Times New Roman"/>
          <w:sz w:val="27"/>
          <w:szCs w:val="27"/>
        </w:rPr>
        <w:t>Using "normal saline solution" to prevent osmotic disruption of cells</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lastRenderedPageBreak/>
        <w:t>The interiors of cells contain salts and other solutes that dilute the intracellular water. If the cell membrane is permeable to water, placing the cell in contact with pure water will draw water into the cell, tending to rupture it.</w:t>
      </w:r>
    </w:p>
    <w:p w:rsidR="00035201" w:rsidRPr="0008001B" w:rsidRDefault="00035201" w:rsidP="0087796D">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noProof/>
          <w:sz w:val="24"/>
          <w:szCs w:val="24"/>
        </w:rPr>
        <w:drawing>
          <wp:anchor distT="0" distB="0" distL="0" distR="0" simplePos="0" relativeHeight="251670528" behindDoc="0" locked="0" layoutInCell="1" allowOverlap="0" wp14:anchorId="54D0C13B" wp14:editId="6791E114">
            <wp:simplePos x="0" y="0"/>
            <wp:positionH relativeFrom="column">
              <wp:align>right</wp:align>
            </wp:positionH>
            <wp:positionV relativeFrom="line">
              <wp:posOffset>0</wp:posOffset>
            </wp:positionV>
            <wp:extent cx="2857500" cy="1495425"/>
            <wp:effectExtent l="0" t="0" r="0" b="9525"/>
            <wp:wrapSquare wrapText="bothSides"/>
            <wp:docPr id="15" name="صورة 13" descr="haemoly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aemolysi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495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01B">
        <w:rPr>
          <w:rFonts w:ascii="Times New Roman" w:eastAsia="Times New Roman" w:hAnsi="Times New Roman" w:cs="Times New Roman"/>
          <w:sz w:val="24"/>
          <w:szCs w:val="24"/>
        </w:rPr>
        <w:t>This is easily and dramatically seen if red blood cells are placed in a drop of water and observed through a microscope as they burst. This is the reason that "normal saline solution", rather than pure water, is administered in order to maintain blood volume or to infuse therapeutic agents during medical procedures.</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In order to prevent irritation of sensitive membranes, one should always add some salt to water used to irrigate the eyes, nose, throat or bowel.</w:t>
      </w:r>
    </w:p>
    <w:p w:rsidR="00035201" w:rsidRPr="0008001B" w:rsidRDefault="004F0156" w:rsidP="00035201">
      <w:pPr>
        <w:bidi w:val="0"/>
        <w:spacing w:before="100" w:beforeAutospacing="1" w:after="100" w:afterAutospacing="1" w:line="240" w:lineRule="auto"/>
        <w:rPr>
          <w:rFonts w:ascii="Times New Roman" w:eastAsia="Times New Roman" w:hAnsi="Times New Roman" w:cs="Times New Roman"/>
          <w:sz w:val="24"/>
          <w:szCs w:val="24"/>
        </w:rPr>
      </w:pPr>
      <w:hyperlink r:id="rId15" w:tgtFrame="popup" w:history="1">
        <w:r w:rsidR="00035201" w:rsidRPr="0008001B">
          <w:rPr>
            <w:rFonts w:ascii="Times New Roman" w:eastAsia="Times New Roman" w:hAnsi="Times New Roman" w:cs="Times New Roman"/>
            <w:color w:val="0000FF"/>
            <w:sz w:val="24"/>
            <w:szCs w:val="24"/>
            <w:u w:val="single"/>
          </w:rPr>
          <w:t>Normal saline</w:t>
        </w:r>
      </w:hyperlink>
      <w:r w:rsidR="00035201" w:rsidRPr="0008001B">
        <w:rPr>
          <w:rFonts w:ascii="Times New Roman" w:eastAsia="Times New Roman" w:hAnsi="Times New Roman" w:cs="Times New Roman"/>
          <w:sz w:val="24"/>
          <w:szCs w:val="24"/>
        </w:rPr>
        <w:t xml:space="preserve"> contains 0.91% w/v of sodium chloride, corresponding to 0.154 M, making its osmotic pressure close to that of blood.</w:t>
      </w:r>
    </w:p>
    <w:p w:rsidR="00035201" w:rsidRPr="0008001B" w:rsidRDefault="00035201" w:rsidP="00035201">
      <w:pPr>
        <w:bidi w:val="0"/>
        <w:spacing w:before="100" w:beforeAutospacing="1" w:after="100" w:afterAutospacing="1" w:line="240" w:lineRule="auto"/>
        <w:outlineLvl w:val="2"/>
        <w:rPr>
          <w:rFonts w:ascii="Times New Roman" w:eastAsia="Times New Roman" w:hAnsi="Times New Roman" w:cs="Times New Roman"/>
          <w:sz w:val="27"/>
          <w:szCs w:val="27"/>
        </w:rPr>
      </w:pPr>
      <w:bookmarkStart w:id="1" w:name="3B"/>
      <w:bookmarkEnd w:id="1"/>
      <w:r w:rsidRPr="0008001B">
        <w:rPr>
          <w:rFonts w:ascii="Times New Roman" w:eastAsia="Times New Roman" w:hAnsi="Times New Roman" w:cs="Times New Roman"/>
          <w:sz w:val="27"/>
          <w:szCs w:val="27"/>
        </w:rPr>
        <w:t>Osmotic pressure and food preservation</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 xml:space="preserve">The drying of fruit, the use of sugar to preserve jams and jellies, and the use of salt to preserve certain meats, are age-old methods of preserving food. The idea is to reduce the water concentration to a level below that in living organisms. Any bacterial cell that wanders into such a medium will have water </w:t>
      </w:r>
      <w:proofErr w:type="spellStart"/>
      <w:r w:rsidRPr="0008001B">
        <w:rPr>
          <w:rFonts w:ascii="Times New Roman" w:eastAsia="Times New Roman" w:hAnsi="Times New Roman" w:cs="Times New Roman"/>
          <w:sz w:val="24"/>
          <w:szCs w:val="24"/>
        </w:rPr>
        <w:t>osmotically</w:t>
      </w:r>
      <w:proofErr w:type="spellEnd"/>
      <w:r w:rsidRPr="0008001B">
        <w:rPr>
          <w:rFonts w:ascii="Times New Roman" w:eastAsia="Times New Roman" w:hAnsi="Times New Roman" w:cs="Times New Roman"/>
          <w:sz w:val="24"/>
          <w:szCs w:val="24"/>
        </w:rPr>
        <w:t xml:space="preserve"> drawn out of it, and will die of dehydration. A similar effect is noticed by anyone who holds a hard sugar candy against the inner wall of the mouth for an extended time; the affected surface becomes dehydrated and noticeably rough when touched by the tongue. </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 xml:space="preserve">In the food industry, what is known as </w:t>
      </w:r>
      <w:r w:rsidRPr="0008001B">
        <w:rPr>
          <w:rFonts w:ascii="Times New Roman" w:eastAsia="Times New Roman" w:hAnsi="Times New Roman" w:cs="Times New Roman"/>
          <w:i/>
          <w:iCs/>
          <w:sz w:val="24"/>
          <w:szCs w:val="24"/>
        </w:rPr>
        <w:t>water</w:t>
      </w:r>
      <w:r w:rsidRPr="0008001B">
        <w:rPr>
          <w:rFonts w:ascii="Times New Roman" w:eastAsia="Times New Roman" w:hAnsi="Times New Roman" w:cs="Times New Roman"/>
          <w:sz w:val="24"/>
          <w:szCs w:val="24"/>
        </w:rPr>
        <w:t xml:space="preserve"> </w:t>
      </w:r>
      <w:r w:rsidRPr="0008001B">
        <w:rPr>
          <w:rFonts w:ascii="Times New Roman" w:eastAsia="Times New Roman" w:hAnsi="Times New Roman" w:cs="Times New Roman"/>
          <w:i/>
          <w:iCs/>
          <w:sz w:val="24"/>
          <w:szCs w:val="24"/>
        </w:rPr>
        <w:t>activity</w:t>
      </w:r>
      <w:r w:rsidRPr="0008001B">
        <w:rPr>
          <w:rFonts w:ascii="Times New Roman" w:eastAsia="Times New Roman" w:hAnsi="Times New Roman" w:cs="Times New Roman"/>
          <w:sz w:val="24"/>
          <w:szCs w:val="24"/>
        </w:rPr>
        <w:t xml:space="preserve"> is measured on a scale of 0 to 1, where 0 indicates no water and 1 indicates all water. Food spoilage micro-organisms, in general, are inhibited in food where the water activity is below 0.6. However, if the pH of the food is less than 4.6, micro-organisms are inhibited (but not immediately killed] when the water activity is below 0.85.</w:t>
      </w:r>
    </w:p>
    <w:tbl>
      <w:tblPr>
        <w:tblW w:w="5950" w:type="pct"/>
        <w:tblCellSpacing w:w="75" w:type="dxa"/>
        <w:tblCellMar>
          <w:top w:w="30" w:type="dxa"/>
          <w:left w:w="30" w:type="dxa"/>
          <w:bottom w:w="30" w:type="dxa"/>
          <w:right w:w="30" w:type="dxa"/>
        </w:tblCellMar>
        <w:tblLook w:val="04A0" w:firstRow="1" w:lastRow="0" w:firstColumn="1" w:lastColumn="0" w:noHBand="0" w:noVBand="1"/>
      </w:tblPr>
      <w:tblGrid>
        <w:gridCol w:w="3645"/>
        <w:gridCol w:w="3538"/>
        <w:gridCol w:w="3749"/>
      </w:tblGrid>
      <w:tr w:rsidR="00035201" w:rsidRPr="0008001B" w:rsidTr="00035201">
        <w:trPr>
          <w:tblCellSpacing w:w="75" w:type="dxa"/>
        </w:trPr>
        <w:tc>
          <w:tcPr>
            <w:tcW w:w="2550" w:type="pct"/>
            <w:vAlign w:val="center"/>
            <w:hideMark/>
          </w:tcPr>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noProof/>
                <w:sz w:val="24"/>
                <w:szCs w:val="24"/>
              </w:rPr>
              <w:drawing>
                <wp:inline distT="0" distB="0" distL="0" distR="0" wp14:anchorId="6274A4A4" wp14:editId="2FDD0264">
                  <wp:extent cx="2133600" cy="1391920"/>
                  <wp:effectExtent l="0" t="0" r="0" b="0"/>
                  <wp:docPr id="16" name="صورة 16" descr="http://www.chem1.com/acad/webtext/solut/solut-images/rais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hem1.com/acad/webtext/solut/solut-images/raisins.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33600" cy="1391920"/>
                          </a:xfrm>
                          <a:prstGeom prst="rect">
                            <a:avLst/>
                          </a:prstGeom>
                          <a:noFill/>
                          <a:ln>
                            <a:noFill/>
                          </a:ln>
                        </pic:spPr>
                      </pic:pic>
                    </a:graphicData>
                  </a:graphic>
                </wp:inline>
              </w:drawing>
            </w:r>
          </w:p>
          <w:p w:rsidR="00035201" w:rsidRPr="0008001B" w:rsidRDefault="004F0156" w:rsidP="00035201">
            <w:pPr>
              <w:bidi w:val="0"/>
              <w:spacing w:before="100" w:beforeAutospacing="1" w:after="100" w:afterAutospacing="1" w:line="240" w:lineRule="auto"/>
              <w:jc w:val="center"/>
              <w:rPr>
                <w:rFonts w:ascii="Times New Roman" w:eastAsia="Times New Roman" w:hAnsi="Times New Roman" w:cs="Times New Roman"/>
                <w:sz w:val="24"/>
                <w:szCs w:val="24"/>
              </w:rPr>
            </w:pPr>
            <w:hyperlink r:id="rId17" w:tgtFrame="popup" w:history="1">
              <w:r w:rsidR="00035201" w:rsidRPr="0008001B">
                <w:rPr>
                  <w:rFonts w:ascii="Times New Roman" w:eastAsia="Times New Roman" w:hAnsi="Times New Roman" w:cs="Times New Roman"/>
                  <w:color w:val="0000FF"/>
                  <w:sz w:val="24"/>
                  <w:szCs w:val="24"/>
                  <w:u w:val="single"/>
                </w:rPr>
                <w:t>raisins</w:t>
              </w:r>
            </w:hyperlink>
          </w:p>
        </w:tc>
        <w:tc>
          <w:tcPr>
            <w:tcW w:w="2550" w:type="pct"/>
            <w:vAlign w:val="center"/>
            <w:hideMark/>
          </w:tcPr>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noProof/>
                <w:sz w:val="24"/>
                <w:szCs w:val="24"/>
              </w:rPr>
              <w:drawing>
                <wp:inline distT="0" distB="0" distL="0" distR="0" wp14:anchorId="4CB195DC" wp14:editId="53CF0977">
                  <wp:extent cx="2113280" cy="2113280"/>
                  <wp:effectExtent l="0" t="0" r="0" b="1270"/>
                  <wp:docPr id="17" name="صورة 17" descr="preser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eserve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13280" cy="2113280"/>
                          </a:xfrm>
                          <a:prstGeom prst="rect">
                            <a:avLst/>
                          </a:prstGeom>
                          <a:noFill/>
                          <a:ln>
                            <a:noFill/>
                          </a:ln>
                        </pic:spPr>
                      </pic:pic>
                    </a:graphicData>
                  </a:graphic>
                </wp:inline>
              </w:drawing>
            </w:r>
          </w:p>
        </w:tc>
        <w:tc>
          <w:tcPr>
            <w:tcW w:w="2450" w:type="pct"/>
            <w:vAlign w:val="center"/>
            <w:hideMark/>
          </w:tcPr>
          <w:p w:rsidR="00035201" w:rsidRPr="0008001B" w:rsidRDefault="00035201" w:rsidP="00035201">
            <w:pPr>
              <w:bidi w:val="0"/>
              <w:spacing w:before="100" w:beforeAutospacing="1" w:after="100" w:afterAutospacing="1" w:line="240" w:lineRule="auto"/>
              <w:jc w:val="center"/>
              <w:rPr>
                <w:rFonts w:ascii="Times New Roman" w:eastAsia="Times New Roman" w:hAnsi="Times New Roman" w:cs="Times New Roman"/>
                <w:sz w:val="24"/>
                <w:szCs w:val="24"/>
              </w:rPr>
            </w:pPr>
            <w:r w:rsidRPr="0008001B">
              <w:rPr>
                <w:rFonts w:ascii="Times New Roman" w:eastAsia="Times New Roman" w:hAnsi="Times New Roman" w:cs="Times New Roman"/>
                <w:noProof/>
                <w:sz w:val="24"/>
                <w:szCs w:val="24"/>
              </w:rPr>
              <w:drawing>
                <wp:inline distT="0" distB="0" distL="0" distR="0" wp14:anchorId="48AAED53" wp14:editId="605F73D9">
                  <wp:extent cx="2199640" cy="1656080"/>
                  <wp:effectExtent l="0" t="0" r="0" b="1270"/>
                  <wp:docPr id="18" name="صورة 18" descr="salted codf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lted codfish"/>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99640" cy="1656080"/>
                          </a:xfrm>
                          <a:prstGeom prst="rect">
                            <a:avLst/>
                          </a:prstGeom>
                          <a:noFill/>
                          <a:ln>
                            <a:noFill/>
                          </a:ln>
                        </pic:spPr>
                      </pic:pic>
                    </a:graphicData>
                  </a:graphic>
                </wp:inline>
              </w:drawing>
            </w:r>
          </w:p>
          <w:p w:rsidR="00035201" w:rsidRPr="0008001B" w:rsidRDefault="004F0156" w:rsidP="00035201">
            <w:pPr>
              <w:bidi w:val="0"/>
              <w:spacing w:before="100" w:beforeAutospacing="1" w:after="100" w:afterAutospacing="1" w:line="240" w:lineRule="auto"/>
              <w:jc w:val="center"/>
              <w:rPr>
                <w:rFonts w:ascii="Times New Roman" w:eastAsia="Times New Roman" w:hAnsi="Times New Roman" w:cs="Times New Roman"/>
                <w:sz w:val="24"/>
                <w:szCs w:val="24"/>
              </w:rPr>
            </w:pPr>
            <w:hyperlink r:id="rId20" w:tgtFrame="popup" w:history="1">
              <w:r w:rsidR="00035201" w:rsidRPr="0008001B">
                <w:rPr>
                  <w:rFonts w:ascii="Times New Roman" w:eastAsia="Times New Roman" w:hAnsi="Times New Roman" w:cs="Times New Roman"/>
                  <w:color w:val="0000FF"/>
                  <w:sz w:val="24"/>
                  <w:szCs w:val="24"/>
                  <w:u w:val="single"/>
                </w:rPr>
                <w:t>salted codfish</w:t>
              </w:r>
            </w:hyperlink>
          </w:p>
        </w:tc>
      </w:tr>
    </w:tbl>
    <w:p w:rsidR="00035201" w:rsidRPr="0008001B" w:rsidRDefault="00035201" w:rsidP="00035201">
      <w:pPr>
        <w:bidi w:val="0"/>
        <w:spacing w:before="100" w:beforeAutospacing="1" w:after="100" w:afterAutospacing="1" w:line="240" w:lineRule="auto"/>
        <w:outlineLvl w:val="2"/>
        <w:rPr>
          <w:rFonts w:ascii="Times New Roman" w:eastAsia="Times New Roman" w:hAnsi="Times New Roman" w:cs="Times New Roman"/>
          <w:sz w:val="27"/>
          <w:szCs w:val="27"/>
        </w:rPr>
      </w:pPr>
      <w:bookmarkStart w:id="2" w:name="3C"/>
      <w:bookmarkEnd w:id="2"/>
      <w:r w:rsidRPr="0008001B">
        <w:rPr>
          <w:rFonts w:ascii="Times New Roman" w:eastAsia="Times New Roman" w:hAnsi="Times New Roman" w:cs="Times New Roman"/>
          <w:sz w:val="27"/>
          <w:szCs w:val="27"/>
        </w:rPr>
        <w:lastRenderedPageBreak/>
        <w:t>Osmosis and diarrhea</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noProof/>
          <w:sz w:val="24"/>
          <w:szCs w:val="24"/>
        </w:rPr>
        <w:drawing>
          <wp:anchor distT="0" distB="0" distL="0" distR="0" simplePos="0" relativeHeight="251671552" behindDoc="0" locked="0" layoutInCell="1" allowOverlap="0" wp14:anchorId="48EC3ED9" wp14:editId="2A33DDB4">
            <wp:simplePos x="0" y="0"/>
            <wp:positionH relativeFrom="column">
              <wp:posOffset>0</wp:posOffset>
            </wp:positionH>
            <wp:positionV relativeFrom="line">
              <wp:posOffset>0</wp:posOffset>
            </wp:positionV>
            <wp:extent cx="1371600" cy="1600200"/>
            <wp:effectExtent l="0" t="0" r="0" b="0"/>
            <wp:wrapSquare wrapText="bothSides"/>
            <wp:docPr id="19" name="صورة 14" descr="http://www.chem1.com/acad/webtext/solut/solut-images/diarrhe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hem1.com/acad/webtext/solut/solut-images/diarrhea.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01B">
        <w:rPr>
          <w:rFonts w:ascii="Times New Roman" w:eastAsia="Times New Roman" w:hAnsi="Times New Roman" w:cs="Times New Roman"/>
          <w:sz w:val="24"/>
          <w:szCs w:val="24"/>
        </w:rPr>
        <w:t>The presence of excessive solutes in the bowel draws water from the intestinal walls, giving rise to diarrhea. This can occur when a food is eaten that cannot be properly digested (as, for example, milk in lactose-intolerant people). The undigested material contributes to the solute concentration, raising its osmotic pressure. The situation is made even worse if the material undergoes bacterial fermentation which results in the formation of methane and carbon dioxide, producing a frothy discharge. [</w:t>
      </w:r>
      <w:hyperlink r:id="rId22" w:tgtFrame="popup" w:history="1">
        <w:r w:rsidRPr="0008001B">
          <w:rPr>
            <w:rFonts w:ascii="Times New Roman" w:eastAsia="Times New Roman" w:hAnsi="Times New Roman" w:cs="Times New Roman"/>
            <w:color w:val="0000FF"/>
            <w:sz w:val="24"/>
            <w:szCs w:val="24"/>
            <w:u w:val="single"/>
          </w:rPr>
          <w:t>image</w:t>
        </w:r>
      </w:hyperlink>
      <w:r w:rsidRPr="0008001B">
        <w:rPr>
          <w:rFonts w:ascii="Times New Roman" w:eastAsia="Times New Roman" w:hAnsi="Times New Roman" w:cs="Times New Roman"/>
          <w:sz w:val="24"/>
          <w:szCs w:val="24"/>
        </w:rPr>
        <w:t>]</w:t>
      </w:r>
    </w:p>
    <w:p w:rsidR="00035201" w:rsidRPr="0008001B" w:rsidRDefault="00035201" w:rsidP="00035201">
      <w:pPr>
        <w:bidi w:val="0"/>
        <w:spacing w:before="100" w:beforeAutospacing="1" w:after="100" w:afterAutospacing="1" w:line="240" w:lineRule="auto"/>
        <w:outlineLvl w:val="2"/>
        <w:rPr>
          <w:rFonts w:ascii="Times New Roman" w:eastAsia="Times New Roman" w:hAnsi="Times New Roman" w:cs="Times New Roman"/>
          <w:sz w:val="27"/>
          <w:szCs w:val="27"/>
        </w:rPr>
      </w:pPr>
      <w:bookmarkStart w:id="3" w:name="3D"/>
      <w:bookmarkEnd w:id="3"/>
      <w:r w:rsidRPr="0008001B">
        <w:rPr>
          <w:rFonts w:ascii="Times New Roman" w:eastAsia="Times New Roman" w:hAnsi="Times New Roman" w:cs="Times New Roman"/>
          <w:sz w:val="27"/>
          <w:szCs w:val="27"/>
        </w:rPr>
        <w:t>Water transport in plants: osmosis pushes, hydrogen-bonding pulls</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sz w:val="24"/>
          <w:szCs w:val="24"/>
        </w:rPr>
        <w:t xml:space="preserve">Osmotic flow plays an important role in the transport of water from its source in the soil to its release by transpiration from the leaves, it is helped along by hydrogen-bonding forces between the water molecules. </w:t>
      </w:r>
      <w:hyperlink r:id="rId23" w:anchor="2C" w:tgtFrame="popup" w:history="1">
        <w:r w:rsidRPr="0008001B">
          <w:rPr>
            <w:rFonts w:ascii="Times New Roman" w:eastAsia="Times New Roman" w:hAnsi="Times New Roman" w:cs="Times New Roman"/>
            <w:color w:val="0000FF"/>
            <w:sz w:val="24"/>
            <w:szCs w:val="24"/>
            <w:u w:val="single"/>
          </w:rPr>
          <w:t>Capillary rise</w:t>
        </w:r>
      </w:hyperlink>
      <w:r w:rsidRPr="0008001B">
        <w:rPr>
          <w:rFonts w:ascii="Times New Roman" w:eastAsia="Times New Roman" w:hAnsi="Times New Roman" w:cs="Times New Roman"/>
          <w:sz w:val="24"/>
          <w:szCs w:val="24"/>
        </w:rPr>
        <w:t xml:space="preserve"> is not believed to be a significant factor.</w:t>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r w:rsidRPr="0008001B">
        <w:rPr>
          <w:rFonts w:ascii="Times New Roman" w:eastAsia="Times New Roman" w:hAnsi="Times New Roman" w:cs="Times New Roman"/>
          <w:noProof/>
          <w:sz w:val="24"/>
          <w:szCs w:val="24"/>
        </w:rPr>
        <w:drawing>
          <wp:inline distT="0" distB="0" distL="0" distR="0" wp14:anchorId="22CD1830" wp14:editId="31259C17">
            <wp:extent cx="6116320" cy="3764280"/>
            <wp:effectExtent l="0" t="0" r="0" b="7620"/>
            <wp:docPr id="26" name="صورة 26" descr="osmosis concept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smosis concept ma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320" cy="3764280"/>
                    </a:xfrm>
                    <a:prstGeom prst="rect">
                      <a:avLst/>
                    </a:prstGeom>
                    <a:noFill/>
                    <a:ln>
                      <a:noFill/>
                    </a:ln>
                  </pic:spPr>
                </pic:pic>
              </a:graphicData>
            </a:graphic>
          </wp:inline>
        </w:drawing>
      </w:r>
    </w:p>
    <w:p w:rsidR="00035201" w:rsidRPr="0008001B" w:rsidRDefault="00035201" w:rsidP="00035201">
      <w:pPr>
        <w:bidi w:val="0"/>
        <w:spacing w:before="100" w:beforeAutospacing="1" w:after="100" w:afterAutospacing="1" w:line="240" w:lineRule="auto"/>
        <w:rPr>
          <w:rFonts w:ascii="Times New Roman" w:eastAsia="Times New Roman" w:hAnsi="Times New Roman" w:cs="Times New Roman"/>
          <w:sz w:val="24"/>
          <w:szCs w:val="24"/>
        </w:rPr>
      </w:pPr>
    </w:p>
    <w:p w:rsidR="00E51C64" w:rsidRPr="0008001B" w:rsidRDefault="00E51C64" w:rsidP="00E51C64">
      <w:pPr>
        <w:spacing w:line="240" w:lineRule="auto"/>
        <w:jc w:val="right"/>
        <w:rPr>
          <w:rFonts w:asciiTheme="majorBidi" w:hAnsiTheme="majorBidi" w:cstheme="majorBidi"/>
          <w:color w:val="FF0000"/>
          <w:sz w:val="32"/>
          <w:szCs w:val="32"/>
          <w:u w:val="single"/>
          <w:rtl/>
          <w:lang w:bidi="ar-IQ"/>
        </w:rPr>
      </w:pPr>
    </w:p>
    <w:p w:rsidR="00E51C64" w:rsidRPr="0008001B" w:rsidRDefault="00E51C64" w:rsidP="00E51C64">
      <w:pPr>
        <w:spacing w:line="240" w:lineRule="auto"/>
        <w:jc w:val="right"/>
        <w:rPr>
          <w:rFonts w:asciiTheme="majorBidi" w:hAnsiTheme="majorBidi" w:cstheme="majorBidi"/>
          <w:color w:val="FF0000"/>
          <w:sz w:val="32"/>
          <w:szCs w:val="32"/>
          <w:u w:val="single"/>
          <w:rtl/>
          <w:lang w:bidi="ar-IQ"/>
        </w:rPr>
      </w:pPr>
    </w:p>
    <w:p w:rsidR="00E51C64" w:rsidRPr="0008001B" w:rsidRDefault="00E51C64" w:rsidP="00E51C64">
      <w:pPr>
        <w:spacing w:line="240" w:lineRule="auto"/>
        <w:jc w:val="right"/>
        <w:rPr>
          <w:rFonts w:asciiTheme="majorBidi" w:hAnsiTheme="majorBidi" w:cstheme="majorBidi"/>
          <w:color w:val="FF0000"/>
          <w:sz w:val="40"/>
          <w:szCs w:val="40"/>
          <w:u w:val="single"/>
          <w:lang w:bidi="ar-IQ"/>
        </w:rPr>
      </w:pPr>
      <w:r w:rsidRPr="0008001B">
        <w:rPr>
          <w:rFonts w:asciiTheme="majorBidi" w:hAnsiTheme="majorBidi" w:cstheme="majorBidi"/>
          <w:color w:val="FF0000"/>
          <w:sz w:val="40"/>
          <w:szCs w:val="40"/>
          <w:lang w:bidi="ar-IQ"/>
        </w:rPr>
        <w:lastRenderedPageBreak/>
        <w:t>isotonic solutions</w:t>
      </w:r>
    </w:p>
    <w:p w:rsidR="00E51C64" w:rsidRPr="0008001B" w:rsidRDefault="00E51C64" w:rsidP="00E51C64">
      <w:pPr>
        <w:spacing w:line="240" w:lineRule="auto"/>
        <w:jc w:val="right"/>
        <w:rPr>
          <w:rFonts w:asciiTheme="majorBidi" w:hAnsiTheme="majorBidi" w:cstheme="majorBidi"/>
          <w:sz w:val="28"/>
          <w:szCs w:val="28"/>
          <w:rtl/>
          <w:lang w:bidi="ar-IQ"/>
        </w:rPr>
      </w:pPr>
      <w:r w:rsidRPr="0008001B">
        <w:rPr>
          <w:rFonts w:asciiTheme="majorBidi" w:hAnsiTheme="majorBidi" w:cstheme="majorBidi"/>
          <w:color w:val="FF0000"/>
          <w:sz w:val="32"/>
          <w:szCs w:val="32"/>
          <w:u w:val="single"/>
          <w:lang w:bidi="ar-IQ"/>
        </w:rPr>
        <w:t xml:space="preserve"> </w:t>
      </w:r>
      <w:r w:rsidRPr="0008001B">
        <w:rPr>
          <w:rFonts w:asciiTheme="majorBidi" w:hAnsiTheme="majorBidi" w:cstheme="majorBidi"/>
          <w:sz w:val="28"/>
          <w:szCs w:val="28"/>
          <w:lang w:bidi="ar-IQ"/>
        </w:rPr>
        <w:t xml:space="preserve">isotonic solutions are solutions having the same osmotic pressure as that of the body fluids when separated by a biological membrane. Biological fluids including blood and lachrymal fluid normally have an osmotic pressure corresponding to that of 0.9% w/v solution of sodium chloride. Thus 0.9% solution of sodium chloride is said to be isotonic with the physiological fluids.                                                                               </w:t>
      </w: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r w:rsidRPr="0008001B">
        <w:rPr>
          <w:rFonts w:ascii="TimesNewRomanPSMT" w:hAnsi="TimesNewRomanPSMT" w:cs="TimesNewRomanPSMT"/>
          <w:color w:val="333333"/>
          <w:sz w:val="28"/>
          <w:szCs w:val="28"/>
        </w:rPr>
        <w:t>Isotonic solutions cause no swelling or contraction of the tissues with which they come in contact and produce no discomfort when instilled in the eye, nasal tract, blood, or other body tissues. Isotonic sodium chloride is a familiar pharmaceutical example of such a preparation The need to achieve isotonic conditions with solutions to be applied to delicate membranes is dramatically illustrated by mixing a small quantity of blood with aqueous sodium chloride</w:t>
      </w:r>
      <w:r w:rsidRPr="0008001B">
        <w:rPr>
          <w:sz w:val="28"/>
          <w:szCs w:val="28"/>
        </w:rPr>
        <w:t xml:space="preserve"> </w:t>
      </w:r>
      <w:r w:rsidRPr="0008001B">
        <w:rPr>
          <w:rFonts w:ascii="TimesNewRomanPSMT" w:hAnsi="TimesNewRomanPSMT" w:cs="TimesNewRomanPSMT"/>
          <w:color w:val="333333"/>
          <w:sz w:val="28"/>
          <w:szCs w:val="28"/>
        </w:rPr>
        <w:t>solutions of varying tonicity.</w:t>
      </w: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r w:rsidRPr="0008001B">
        <w:rPr>
          <w:rFonts w:ascii="TimesNewRomanPSMT" w:hAnsi="TimesNewRomanPSMT" w:cs="TimesNewRomanPSMT"/>
          <w:color w:val="333333"/>
          <w:sz w:val="28"/>
          <w:szCs w:val="28"/>
        </w:rPr>
        <w:t xml:space="preserve"> </w:t>
      </w:r>
      <w:r w:rsidRPr="0008001B">
        <w:rPr>
          <w:rFonts w:ascii="TimesNewRomanPS-BoldItalicMT" w:cs="TimesNewRomanPS-BoldItalicMT"/>
          <w:color w:val="FF0000"/>
          <w:sz w:val="28"/>
          <w:szCs w:val="28"/>
        </w:rPr>
        <w:t xml:space="preserve">hypertonic </w:t>
      </w:r>
      <w:r w:rsidRPr="0008001B">
        <w:rPr>
          <w:rFonts w:ascii="TimesNewRomanPSMT" w:hAnsi="TimesNewRomanPSMT" w:cs="TimesNewRomanPSMT"/>
          <w:color w:val="333333"/>
          <w:sz w:val="28"/>
          <w:szCs w:val="28"/>
        </w:rPr>
        <w:t xml:space="preserve">If the red blood cells are suspended in a 2.0% </w:t>
      </w:r>
      <w:proofErr w:type="spellStart"/>
      <w:r w:rsidRPr="0008001B">
        <w:rPr>
          <w:rFonts w:ascii="TimesNewRomanPSMT" w:hAnsi="TimesNewRomanPSMT" w:cs="TimesNewRomanPSMT"/>
          <w:color w:val="333333"/>
          <w:sz w:val="28"/>
          <w:szCs w:val="28"/>
        </w:rPr>
        <w:t>NaCl</w:t>
      </w:r>
      <w:proofErr w:type="spellEnd"/>
      <w:r w:rsidRPr="0008001B">
        <w:rPr>
          <w:rFonts w:ascii="TimesNewRomanPSMT" w:hAnsi="TimesNewRomanPSMT" w:cs="TimesNewRomanPSMT"/>
          <w:color w:val="333333"/>
          <w:sz w:val="28"/>
          <w:szCs w:val="28"/>
        </w:rPr>
        <w:t xml:space="preserve"> solution, the water  within the cells passes through the cell membrane in an attempt to dilute the surrounding salt solution. This outward passage of water causes the cells to shrink and become wrinkled.                          </w:t>
      </w:r>
    </w:p>
    <w:p w:rsidR="00E51C64" w:rsidRPr="0008001B" w:rsidRDefault="00E51C64" w:rsidP="00E51C64">
      <w:pPr>
        <w:spacing w:line="240" w:lineRule="auto"/>
        <w:jc w:val="both"/>
        <w:rPr>
          <w:rFonts w:ascii="TimesNewRomanPS-BoldItalicMT" w:cs="TimesNewRomanPS-BoldItalicMT"/>
          <w:color w:val="FF0000"/>
          <w:sz w:val="28"/>
          <w:szCs w:val="28"/>
        </w:rPr>
      </w:pPr>
      <w:r w:rsidRPr="0008001B">
        <w:rPr>
          <w:rFonts w:ascii="TimesNewRomanPS-BoldItalicMT" w:cs="TimesNewRomanPS-BoldItalicMT"/>
          <w:color w:val="FF0000"/>
          <w:sz w:val="28"/>
          <w:szCs w:val="28"/>
        </w:rPr>
        <w:t xml:space="preserve">hypotonic </w:t>
      </w:r>
      <w:r w:rsidRPr="0008001B">
        <w:rPr>
          <w:rFonts w:ascii="TimesNewRomanPSMT" w:hAnsi="TimesNewRomanPSMT" w:cs="TimesNewRomanPSMT"/>
          <w:color w:val="333333"/>
          <w:sz w:val="28"/>
          <w:szCs w:val="28"/>
        </w:rPr>
        <w:t xml:space="preserve">if the blood is mixed with 0.2% </w:t>
      </w:r>
      <w:proofErr w:type="spellStart"/>
      <w:r w:rsidRPr="0008001B">
        <w:rPr>
          <w:rFonts w:ascii="TimesNewRomanPSMT" w:hAnsi="TimesNewRomanPSMT" w:cs="TimesNewRomanPSMT"/>
          <w:color w:val="333333"/>
          <w:sz w:val="28"/>
          <w:szCs w:val="28"/>
        </w:rPr>
        <w:t>NaCl</w:t>
      </w:r>
      <w:proofErr w:type="spellEnd"/>
      <w:r w:rsidRPr="0008001B">
        <w:rPr>
          <w:rFonts w:ascii="TimesNewRomanPSMT" w:hAnsi="TimesNewRomanPSMT" w:cs="TimesNewRomanPSMT"/>
          <w:color w:val="333333"/>
          <w:sz w:val="28"/>
          <w:szCs w:val="28"/>
        </w:rPr>
        <w:t xml:space="preserve"> solution or with distilled water, water enters the blood cells, causing them to swell and finally burst, with the liberation of hemoglobin .The salt solution in this instance is said to be with respect to the blood cell contents. Finally, This phenomenon is known as</w:t>
      </w:r>
      <w:r w:rsidRPr="0008001B">
        <w:rPr>
          <w:rFonts w:ascii="TimesNewRomanPS-BoldItalicMT" w:cs="TimesNewRomanPS-BoldItalicMT"/>
          <w:color w:val="FF0000"/>
          <w:sz w:val="28"/>
          <w:szCs w:val="28"/>
        </w:rPr>
        <w:t xml:space="preserve"> hemolysis.                                                 </w:t>
      </w:r>
    </w:p>
    <w:p w:rsidR="00E51C64" w:rsidRPr="0008001B" w:rsidRDefault="00E51C64" w:rsidP="00E51C64">
      <w:pPr>
        <w:autoSpaceDE w:val="0"/>
        <w:autoSpaceDN w:val="0"/>
        <w:bidi w:val="0"/>
        <w:adjustRightInd w:val="0"/>
        <w:spacing w:after="0" w:line="240" w:lineRule="auto"/>
        <w:jc w:val="both"/>
        <w:rPr>
          <w:rFonts w:ascii="TimesNewRomanPS-BoldItalicMT" w:cs="TimesNewRomanPS-BoldItalicMT"/>
          <w:color w:val="FF0000"/>
          <w:sz w:val="28"/>
          <w:szCs w:val="28"/>
        </w:rPr>
      </w:pPr>
      <w:r w:rsidRPr="0008001B">
        <w:rPr>
          <w:rFonts w:ascii="TimesNewRomanPS-BoldItalicMT" w:cs="TimesNewRomanPS-BoldItalicMT"/>
          <w:color w:val="FF0000"/>
          <w:sz w:val="28"/>
          <w:szCs w:val="28"/>
        </w:rPr>
        <w:t>Isosmotic solutions</w:t>
      </w: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tl/>
        </w:rPr>
      </w:pPr>
      <w:r w:rsidRPr="0008001B">
        <w:rPr>
          <w:rFonts w:ascii="TimesNewRomanPSMT" w:hAnsi="TimesNewRomanPSMT" w:cs="TimesNewRomanPSMT"/>
          <w:color w:val="333333"/>
          <w:sz w:val="28"/>
          <w:szCs w:val="28"/>
        </w:rPr>
        <w:t xml:space="preserve">The red blood cell membrane is not impermeable to all drugs; that is, it is not a perfect semipermeable membrane. Thus, it will permit the passage of not only water molecules but also solutes such as urea, ammonium chloride, alcohol, and boric Acid .These solutes are regarded as solvent and they do not exert an osmotic pressure on the membrane (the solutions are </w:t>
      </w:r>
      <w:r w:rsidRPr="0008001B">
        <w:rPr>
          <w:rFonts w:ascii="TimesNewRomanPS-BoldItalicMT" w:cs="TimesNewRomanPS-BoldItalicMT"/>
          <w:color w:val="FF0000"/>
          <w:sz w:val="28"/>
          <w:szCs w:val="28"/>
        </w:rPr>
        <w:t xml:space="preserve">isosmotic </w:t>
      </w:r>
      <w:r w:rsidRPr="0008001B">
        <w:rPr>
          <w:rFonts w:ascii="TimesNewRomanPSMT" w:hAnsi="TimesNewRomanPSMT" w:cs="TimesNewRomanPSMT"/>
          <w:color w:val="333333"/>
          <w:sz w:val="28"/>
          <w:szCs w:val="28"/>
        </w:rPr>
        <w:t xml:space="preserve">but not isotonic) A 2.0% solution of boric acid has the same osmotic pressure as the blood cell contents when determined by the freezing point method and is therefore said to be </w:t>
      </w:r>
      <w:r w:rsidRPr="0008001B">
        <w:rPr>
          <w:rFonts w:ascii="TimesNewRomanPS-BoldItalicMT" w:hAnsi="TimesNewRomanPSMT" w:cs="TimesNewRomanPS-BoldItalicMT"/>
          <w:color w:val="FF0000"/>
          <w:sz w:val="28"/>
          <w:szCs w:val="28"/>
        </w:rPr>
        <w:t>isosmotic with blood</w:t>
      </w:r>
      <w:r w:rsidRPr="0008001B">
        <w:rPr>
          <w:rFonts w:ascii="TimesNewRomanPSMT" w:hAnsi="TimesNewRomanPSMT" w:cs="TimesNewRomanPSMT"/>
          <w:color w:val="333333"/>
          <w:sz w:val="28"/>
          <w:szCs w:val="28"/>
        </w:rPr>
        <w:t xml:space="preserve">. The molecules of boric acid pass freely through the erythrocyte membrane, however, regardless of concentration. As a result, this solution acts essentially as water when in contact with blood cells. Because it is extremely hypotonic with respect to the blood, boric acid solution </w:t>
      </w:r>
      <w:r w:rsidRPr="0008001B">
        <w:rPr>
          <w:rFonts w:ascii="TimesNewRomanPSMT" w:hAnsi="TimesNewRomanPSMT" w:cs="TimesNewRomanPSMT"/>
          <w:color w:val="333333"/>
          <w:sz w:val="28"/>
          <w:szCs w:val="28"/>
        </w:rPr>
        <w:lastRenderedPageBreak/>
        <w:t>brings about rapid hemolysis. Therefore, a solution containing a quantity of drug calculated to be isosmotic with blood is isotonic .Accordingly, a 2.0% boric acid solution serves as an isotonic ophthalmic preparation.</w:t>
      </w: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r w:rsidRPr="0008001B">
        <w:rPr>
          <w:rFonts w:ascii="TimesNewRomanPSMT" w:hAnsi="TimesNewRomanPSMT" w:cs="TimesNewRomanPSMT"/>
          <w:noProof/>
          <w:color w:val="333333"/>
          <w:sz w:val="28"/>
          <w:szCs w:val="28"/>
        </w:rPr>
        <w:drawing>
          <wp:inline distT="0" distB="0" distL="0" distR="0" wp14:anchorId="0AE1F01B" wp14:editId="18C4F5CE">
            <wp:extent cx="5133975" cy="2505075"/>
            <wp:effectExtent l="0" t="0" r="9525" b="9525"/>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33975" cy="2505075"/>
                    </a:xfrm>
                    <a:prstGeom prst="rect">
                      <a:avLst/>
                    </a:prstGeom>
                    <a:noFill/>
                    <a:ln>
                      <a:noFill/>
                    </a:ln>
                  </pic:spPr>
                </pic:pic>
              </a:graphicData>
            </a:graphic>
          </wp:inline>
        </w:drawing>
      </w: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r w:rsidRPr="0008001B">
        <w:rPr>
          <w:sz w:val="28"/>
          <w:szCs w:val="28"/>
        </w:rPr>
        <w:t xml:space="preserve">An isotonic solution is one that has the same </w:t>
      </w:r>
      <w:proofErr w:type="spellStart"/>
      <w:r w:rsidRPr="0008001B">
        <w:rPr>
          <w:rStyle w:val="a4"/>
          <w:sz w:val="28"/>
          <w:szCs w:val="28"/>
        </w:rPr>
        <w:t>osmolarity</w:t>
      </w:r>
      <w:proofErr w:type="spellEnd"/>
      <w:r w:rsidRPr="0008001B">
        <w:rPr>
          <w:sz w:val="28"/>
          <w:szCs w:val="28"/>
        </w:rPr>
        <w:t xml:space="preserve">, or solute concentration, as another solution. If these two solutions are separated by a </w:t>
      </w:r>
      <w:hyperlink r:id="rId26" w:tgtFrame="_blank" w:tooltip="semipermeable membrane" w:history="1">
        <w:r w:rsidRPr="0008001B">
          <w:rPr>
            <w:rStyle w:val="Hyperlink"/>
            <w:sz w:val="28"/>
            <w:szCs w:val="28"/>
          </w:rPr>
          <w:t>semipermeable membrane</w:t>
        </w:r>
      </w:hyperlink>
      <w:r w:rsidRPr="0008001B">
        <w:rPr>
          <w:sz w:val="28"/>
          <w:szCs w:val="28"/>
        </w:rPr>
        <w:t xml:space="preserve">, water will flow in equal parts out of each solution and into the other. The effect is zero water flow between the two solutions, although water is moving both ways. In biology, some cells must be maintained in an isotonic solution to support cellular functions. Many animal cells, which lack a cell wall to provide support against the effects of water pressure, rely on the stability of the external environment to maintain their shape. Most animals maintain the pH and </w:t>
      </w:r>
      <w:proofErr w:type="spellStart"/>
      <w:r w:rsidRPr="0008001B">
        <w:rPr>
          <w:sz w:val="28"/>
          <w:szCs w:val="28"/>
        </w:rPr>
        <w:t>osmolarity</w:t>
      </w:r>
      <w:proofErr w:type="spellEnd"/>
      <w:r w:rsidRPr="0008001B">
        <w:rPr>
          <w:sz w:val="28"/>
          <w:szCs w:val="28"/>
        </w:rPr>
        <w:t xml:space="preserve"> of the fluids inside of their bodies to create isotonic solutions to bathe their cells in. This solution can carry nutrients and water, but only in proportions equal to that inside the cell.</w:t>
      </w:r>
    </w:p>
    <w:p w:rsidR="00E51C64" w:rsidRPr="0008001B" w:rsidRDefault="00E51C64" w:rsidP="00E51C64">
      <w:pPr>
        <w:autoSpaceDE w:val="0"/>
        <w:autoSpaceDN w:val="0"/>
        <w:bidi w:val="0"/>
        <w:adjustRightInd w:val="0"/>
        <w:spacing w:after="0" w:line="240" w:lineRule="auto"/>
        <w:jc w:val="center"/>
        <w:rPr>
          <w:rFonts w:ascii="TimesNewRomanPSMT" w:hAnsi="TimesNewRomanPSMT" w:cs="TimesNewRomanPSMT"/>
          <w:color w:val="333333"/>
          <w:sz w:val="28"/>
          <w:szCs w:val="28"/>
        </w:rPr>
      </w:pPr>
      <w:r w:rsidRPr="0008001B">
        <w:rPr>
          <w:rFonts w:ascii="TimesNewRomanPSMT" w:hAnsi="TimesNewRomanPSMT" w:cs="TimesNewRomanPSMT"/>
          <w:noProof/>
          <w:color w:val="333333"/>
          <w:sz w:val="28"/>
          <w:szCs w:val="28"/>
        </w:rPr>
        <w:lastRenderedPageBreak/>
        <w:drawing>
          <wp:inline distT="0" distB="0" distL="0" distR="0" wp14:anchorId="5716A9F0" wp14:editId="1B824EAE">
            <wp:extent cx="2190750" cy="2343150"/>
            <wp:effectExtent l="0" t="0" r="0" b="0"/>
            <wp:docPr id="32" name="صورة 32" descr="C:\Users\hp\Pictures\OsmoticFlow-Isotonic-23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Pictures\OsmoticFlow-Isotonic-230x30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90750" cy="2343150"/>
                    </a:xfrm>
                    <a:prstGeom prst="rect">
                      <a:avLst/>
                    </a:prstGeom>
                    <a:noFill/>
                    <a:ln>
                      <a:noFill/>
                    </a:ln>
                  </pic:spPr>
                </pic:pic>
              </a:graphicData>
            </a:graphic>
          </wp:inline>
        </w:drawing>
      </w: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r w:rsidRPr="0008001B">
        <w:rPr>
          <w:sz w:val="28"/>
          <w:szCs w:val="28"/>
        </w:rPr>
        <w:t xml:space="preserve">A depiction of a cell in an isotonic solution can be seen above. Note that because there is the same concentration of solute molecules inside and outside of the cell that water molecules are simply exchanged through the </w:t>
      </w:r>
      <w:hyperlink r:id="rId28" w:tgtFrame="_blank" w:tooltip="cell membrane" w:history="1">
        <w:r w:rsidRPr="0008001B">
          <w:rPr>
            <w:rStyle w:val="Hyperlink"/>
            <w:sz w:val="28"/>
            <w:szCs w:val="28"/>
          </w:rPr>
          <w:t>cell membrane</w:t>
        </w:r>
      </w:hyperlink>
      <w:r w:rsidRPr="0008001B">
        <w:rPr>
          <w:sz w:val="28"/>
          <w:szCs w:val="28"/>
        </w:rPr>
        <w:t xml:space="preserve">. This can be contrasted to the effects of a </w:t>
      </w:r>
      <w:hyperlink r:id="rId29" w:tgtFrame="_blank" w:tooltip="hypertonic solution" w:history="1">
        <w:r w:rsidRPr="0008001B">
          <w:rPr>
            <w:rStyle w:val="Hyperlink"/>
            <w:i/>
            <w:iCs/>
            <w:sz w:val="28"/>
            <w:szCs w:val="28"/>
          </w:rPr>
          <w:t>hypertonic solution</w:t>
        </w:r>
      </w:hyperlink>
      <w:r w:rsidRPr="0008001B">
        <w:rPr>
          <w:sz w:val="28"/>
          <w:szCs w:val="28"/>
        </w:rPr>
        <w:t xml:space="preserve">, in which water molecules leave the cell, or a </w:t>
      </w:r>
      <w:hyperlink r:id="rId30" w:tgtFrame="_blank" w:tooltip="hypotonic solution" w:history="1">
        <w:r w:rsidRPr="0008001B">
          <w:rPr>
            <w:rStyle w:val="Hyperlink"/>
            <w:i/>
            <w:iCs/>
            <w:sz w:val="28"/>
            <w:szCs w:val="28"/>
          </w:rPr>
          <w:t>hypotonic solution</w:t>
        </w:r>
      </w:hyperlink>
      <w:r w:rsidRPr="0008001B">
        <w:rPr>
          <w:sz w:val="28"/>
          <w:szCs w:val="28"/>
        </w:rPr>
        <w:t xml:space="preserve"> in which water enters the cell.</w:t>
      </w:r>
    </w:p>
    <w:p w:rsidR="00E51C64" w:rsidRPr="0008001B" w:rsidRDefault="00E51C64" w:rsidP="00E51C64">
      <w:pPr>
        <w:bidi w:val="0"/>
        <w:spacing w:before="100" w:beforeAutospacing="1" w:after="100" w:afterAutospacing="1" w:line="240" w:lineRule="auto"/>
        <w:jc w:val="both"/>
        <w:outlineLvl w:val="1"/>
        <w:rPr>
          <w:rFonts w:ascii="Times New Roman" w:eastAsia="Times New Roman" w:hAnsi="Times New Roman" w:cs="Times New Roman"/>
          <w:sz w:val="28"/>
          <w:szCs w:val="28"/>
        </w:rPr>
      </w:pPr>
      <w:r w:rsidRPr="0008001B">
        <w:rPr>
          <w:rFonts w:ascii="Times New Roman" w:eastAsia="Times New Roman" w:hAnsi="Times New Roman" w:cs="Times New Roman"/>
          <w:sz w:val="28"/>
          <w:szCs w:val="28"/>
        </w:rPr>
        <w:t>Examples of Isotonic Solution</w:t>
      </w:r>
    </w:p>
    <w:p w:rsidR="00E51C64" w:rsidRPr="0008001B" w:rsidRDefault="00E51C64" w:rsidP="00E51C64">
      <w:pPr>
        <w:bidi w:val="0"/>
        <w:spacing w:before="100" w:beforeAutospacing="1" w:after="100" w:afterAutospacing="1" w:line="240" w:lineRule="auto"/>
        <w:jc w:val="both"/>
        <w:outlineLvl w:val="2"/>
        <w:rPr>
          <w:rFonts w:ascii="Times New Roman" w:eastAsia="Times New Roman" w:hAnsi="Times New Roman" w:cs="Times New Roman"/>
          <w:sz w:val="28"/>
          <w:szCs w:val="28"/>
        </w:rPr>
      </w:pPr>
      <w:r w:rsidRPr="0008001B">
        <w:rPr>
          <w:rFonts w:ascii="Times New Roman" w:eastAsia="Times New Roman" w:hAnsi="Times New Roman" w:cs="Times New Roman"/>
          <w:sz w:val="28"/>
          <w:szCs w:val="28"/>
        </w:rPr>
        <w:t>Blood Cells</w:t>
      </w:r>
    </w:p>
    <w:p w:rsidR="00E51C64" w:rsidRPr="0008001B" w:rsidRDefault="00E51C64" w:rsidP="00E51C64">
      <w:pPr>
        <w:bidi w:val="0"/>
        <w:spacing w:before="100" w:beforeAutospacing="1" w:after="100" w:afterAutospacing="1" w:line="240" w:lineRule="auto"/>
        <w:jc w:val="both"/>
        <w:rPr>
          <w:rFonts w:ascii="Times New Roman" w:eastAsia="Times New Roman" w:hAnsi="Times New Roman" w:cs="Times New Roman"/>
          <w:sz w:val="28"/>
          <w:szCs w:val="28"/>
        </w:rPr>
      </w:pPr>
      <w:r w:rsidRPr="0008001B">
        <w:rPr>
          <w:rFonts w:ascii="Times New Roman" w:eastAsia="Times New Roman" w:hAnsi="Times New Roman" w:cs="Times New Roman"/>
          <w:sz w:val="28"/>
          <w:szCs w:val="28"/>
        </w:rPr>
        <w:t xml:space="preserve">When the plasma surrounding blood cells is an isotonic solution, compared to the solution inside the blood cells, the cells function normally. The isotonic solution allow the cells to move water and nutrients in and out of the cells. This is necessary for blood cells to perform their function of delivering oxygen and other nutrients to other parts of the body. If the cells are in a hypertonic environment, they will become </w:t>
      </w:r>
      <w:proofErr w:type="spellStart"/>
      <w:r w:rsidRPr="0008001B">
        <w:rPr>
          <w:rFonts w:ascii="Times New Roman" w:eastAsia="Times New Roman" w:hAnsi="Times New Roman" w:cs="Times New Roman"/>
          <w:sz w:val="28"/>
          <w:szCs w:val="28"/>
        </w:rPr>
        <w:t>plasmolyzed</w:t>
      </w:r>
      <w:proofErr w:type="spellEnd"/>
      <w:r w:rsidRPr="0008001B">
        <w:rPr>
          <w:rFonts w:ascii="Times New Roman" w:eastAsia="Times New Roman" w:hAnsi="Times New Roman" w:cs="Times New Roman"/>
          <w:sz w:val="28"/>
          <w:szCs w:val="28"/>
        </w:rPr>
        <w:t xml:space="preserve"> and will not contain enough water to perform cellular functions. If the cells exist in a hypotonic environment, they will </w:t>
      </w:r>
      <w:proofErr w:type="spellStart"/>
      <w:r w:rsidRPr="0008001B">
        <w:rPr>
          <w:rFonts w:ascii="Times New Roman" w:eastAsia="Times New Roman" w:hAnsi="Times New Roman" w:cs="Times New Roman"/>
          <w:sz w:val="28"/>
          <w:szCs w:val="28"/>
        </w:rPr>
        <w:t>lyse</w:t>
      </w:r>
      <w:proofErr w:type="spellEnd"/>
      <w:r w:rsidRPr="0008001B">
        <w:rPr>
          <w:rFonts w:ascii="Times New Roman" w:eastAsia="Times New Roman" w:hAnsi="Times New Roman" w:cs="Times New Roman"/>
          <w:sz w:val="28"/>
          <w:szCs w:val="28"/>
        </w:rPr>
        <w:t>, spilling their contents into the bloodstream. This can cause dangerous side effects, as well as the loss of many blood cells. These events can be seen in the graphic below.</w:t>
      </w: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r w:rsidRPr="0008001B">
        <w:rPr>
          <w:noProof/>
          <w:sz w:val="28"/>
          <w:szCs w:val="28"/>
        </w:rPr>
        <w:drawing>
          <wp:inline distT="0" distB="0" distL="0" distR="0" wp14:anchorId="711131AA" wp14:editId="3BAB3966">
            <wp:extent cx="2857500" cy="1495425"/>
            <wp:effectExtent l="0" t="0" r="0" b="9525"/>
            <wp:docPr id="33" name="صورة 33" descr="Osmotic pressure on blood cell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smotic pressure on blood cells dia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7500" cy="1495425"/>
                    </a:xfrm>
                    <a:prstGeom prst="rect">
                      <a:avLst/>
                    </a:prstGeom>
                    <a:noFill/>
                    <a:ln>
                      <a:noFill/>
                    </a:ln>
                  </pic:spPr>
                </pic:pic>
              </a:graphicData>
            </a:graphic>
          </wp:inline>
        </w:drawing>
      </w:r>
    </w:p>
    <w:p w:rsidR="00E51C64" w:rsidRPr="0008001B" w:rsidRDefault="00E51C64" w:rsidP="00E51C64">
      <w:pPr>
        <w:autoSpaceDE w:val="0"/>
        <w:autoSpaceDN w:val="0"/>
        <w:bidi w:val="0"/>
        <w:adjustRightInd w:val="0"/>
        <w:spacing w:after="0" w:line="240" w:lineRule="auto"/>
        <w:jc w:val="both"/>
        <w:rPr>
          <w:rFonts w:ascii="TimesNewRomanPSMT" w:hAnsi="TimesNewRomanPSMT" w:cs="TimesNewRomanPSMT"/>
          <w:color w:val="333333"/>
          <w:sz w:val="28"/>
          <w:szCs w:val="28"/>
        </w:rPr>
      </w:pPr>
      <w:r w:rsidRPr="0008001B">
        <w:rPr>
          <w:sz w:val="28"/>
          <w:szCs w:val="28"/>
        </w:rPr>
        <w:lastRenderedPageBreak/>
        <w:t xml:space="preserve">To avoid either of the negative situations from happening during the transfusion of nutrients and medicine, the solution that carries the medicine must be an isotonic solution, compared to the patient’s blood. The </w:t>
      </w:r>
      <w:proofErr w:type="spellStart"/>
      <w:r w:rsidRPr="0008001B">
        <w:rPr>
          <w:sz w:val="28"/>
          <w:szCs w:val="28"/>
        </w:rPr>
        <w:t>osmolarity</w:t>
      </w:r>
      <w:proofErr w:type="spellEnd"/>
      <w:r w:rsidRPr="0008001B">
        <w:rPr>
          <w:sz w:val="28"/>
          <w:szCs w:val="28"/>
        </w:rPr>
        <w:t xml:space="preserve"> of the IV fluid can be adjusted using special salts and sugars that act simply as solutes to dilute or strengthen a substance. Once a medicine is an isotonic solution compared to the blood, it can be added through an IV and no damage will occur to blood cells.</w:t>
      </w:r>
    </w:p>
    <w:p w:rsidR="00E51C64" w:rsidRPr="0008001B" w:rsidRDefault="00E51C64" w:rsidP="00E51C64">
      <w:pPr>
        <w:numPr>
          <w:ilvl w:val="0"/>
          <w:numId w:val="4"/>
        </w:numPr>
        <w:bidi w:val="0"/>
        <w:spacing w:before="100" w:beforeAutospacing="1" w:after="100" w:afterAutospacing="1" w:line="240" w:lineRule="auto"/>
        <w:jc w:val="both"/>
        <w:rPr>
          <w:rFonts w:ascii="Times New Roman" w:eastAsia="Times New Roman" w:hAnsi="Times New Roman" w:cs="Times New Roman"/>
          <w:sz w:val="28"/>
          <w:szCs w:val="28"/>
        </w:rPr>
      </w:pPr>
      <w:r w:rsidRPr="0008001B">
        <w:rPr>
          <w:rFonts w:ascii="Times New Roman" w:eastAsia="Times New Roman" w:hAnsi="Times New Roman" w:cs="Times New Roman"/>
          <w:sz w:val="28"/>
          <w:szCs w:val="28"/>
        </w:rPr>
        <w:t>Hypotonic – When a solution has comparatively more water and less solute.</w:t>
      </w:r>
    </w:p>
    <w:p w:rsidR="00E51C64" w:rsidRPr="0008001B" w:rsidRDefault="00E51C64" w:rsidP="00E51C64">
      <w:pPr>
        <w:numPr>
          <w:ilvl w:val="0"/>
          <w:numId w:val="4"/>
        </w:numPr>
        <w:bidi w:val="0"/>
        <w:spacing w:before="100" w:beforeAutospacing="1" w:after="100" w:afterAutospacing="1" w:line="240" w:lineRule="auto"/>
        <w:jc w:val="both"/>
        <w:rPr>
          <w:rFonts w:ascii="Times New Roman" w:eastAsia="Times New Roman" w:hAnsi="Times New Roman" w:cs="Times New Roman"/>
          <w:sz w:val="28"/>
          <w:szCs w:val="28"/>
        </w:rPr>
      </w:pPr>
      <w:r w:rsidRPr="0008001B">
        <w:rPr>
          <w:rFonts w:ascii="Times New Roman" w:eastAsia="Times New Roman" w:hAnsi="Times New Roman" w:cs="Times New Roman"/>
          <w:sz w:val="28"/>
          <w:szCs w:val="28"/>
        </w:rPr>
        <w:t>Hypertonic – A solution with less water and more solute than another solution.</w:t>
      </w:r>
    </w:p>
    <w:p w:rsidR="00E51C64" w:rsidRPr="0008001B" w:rsidRDefault="00E51C64" w:rsidP="00E51C64">
      <w:pPr>
        <w:numPr>
          <w:ilvl w:val="0"/>
          <w:numId w:val="4"/>
        </w:numPr>
        <w:bidi w:val="0"/>
        <w:spacing w:before="100" w:beforeAutospacing="1" w:after="100" w:afterAutospacing="1" w:line="240" w:lineRule="auto"/>
        <w:jc w:val="both"/>
        <w:rPr>
          <w:rFonts w:ascii="Times New Roman" w:eastAsia="Times New Roman" w:hAnsi="Times New Roman" w:cs="Times New Roman"/>
          <w:sz w:val="28"/>
          <w:szCs w:val="28"/>
        </w:rPr>
      </w:pPr>
      <w:proofErr w:type="spellStart"/>
      <w:r w:rsidRPr="0008001B">
        <w:rPr>
          <w:rFonts w:ascii="Times New Roman" w:eastAsia="Times New Roman" w:hAnsi="Times New Roman" w:cs="Times New Roman"/>
          <w:sz w:val="28"/>
          <w:szCs w:val="28"/>
        </w:rPr>
        <w:t>Osmolarity</w:t>
      </w:r>
      <w:proofErr w:type="spellEnd"/>
      <w:r w:rsidRPr="0008001B">
        <w:rPr>
          <w:rFonts w:ascii="Times New Roman" w:eastAsia="Times New Roman" w:hAnsi="Times New Roman" w:cs="Times New Roman"/>
          <w:sz w:val="28"/>
          <w:szCs w:val="28"/>
        </w:rPr>
        <w:t xml:space="preserve"> – The overall solute concentration of a solution.</w:t>
      </w:r>
    </w:p>
    <w:p w:rsidR="00E51C64" w:rsidRPr="0008001B" w:rsidRDefault="00E51C64" w:rsidP="00E51C64">
      <w:pPr>
        <w:autoSpaceDE w:val="0"/>
        <w:autoSpaceDN w:val="0"/>
        <w:bidi w:val="0"/>
        <w:adjustRightInd w:val="0"/>
        <w:spacing w:after="0" w:line="240" w:lineRule="auto"/>
        <w:rPr>
          <w:rFonts w:ascii="TimesNewRomanPSMT" w:hAnsi="TimesNewRomanPSMT" w:cs="TimesNewRomanPSMT"/>
          <w:color w:val="333333"/>
          <w:sz w:val="28"/>
          <w:szCs w:val="28"/>
        </w:rPr>
      </w:pPr>
    </w:p>
    <w:p w:rsidR="00E26911" w:rsidRPr="0008001B" w:rsidRDefault="00E26911" w:rsidP="00E26911">
      <w:pPr>
        <w:pStyle w:val="a5"/>
        <w:rPr>
          <w:rStyle w:val="a6"/>
          <w:rFonts w:asciiTheme="majorBidi" w:hAnsiTheme="majorBidi" w:cstheme="majorBidi"/>
          <w:b w:val="0"/>
          <w:bCs w:val="0"/>
          <w:sz w:val="28"/>
          <w:szCs w:val="28"/>
          <w:u w:val="single"/>
        </w:rPr>
      </w:pPr>
      <w:r w:rsidRPr="0008001B">
        <w:rPr>
          <w:rFonts w:asciiTheme="majorBidi" w:hAnsiTheme="majorBidi" w:cstheme="majorBidi"/>
          <w:sz w:val="28"/>
          <w:szCs w:val="28"/>
          <w:u w:val="single"/>
          <w:lang w:bidi="ar-IQ"/>
        </w:rPr>
        <w:t>Precipitations Analysis</w:t>
      </w:r>
    </w:p>
    <w:p w:rsidR="00E26911" w:rsidRPr="0008001B" w:rsidRDefault="00E26911" w:rsidP="00E26911">
      <w:pPr>
        <w:pStyle w:val="a5"/>
        <w:rPr>
          <w:rFonts w:asciiTheme="majorBidi" w:hAnsiTheme="majorBidi" w:cstheme="majorBidi"/>
          <w:sz w:val="28"/>
          <w:szCs w:val="28"/>
        </w:rPr>
      </w:pPr>
      <w:r w:rsidRPr="0008001B">
        <w:rPr>
          <w:rStyle w:val="a6"/>
          <w:rFonts w:asciiTheme="majorBidi" w:hAnsiTheme="majorBidi" w:cstheme="majorBidi"/>
          <w:b w:val="0"/>
          <w:bCs w:val="0"/>
          <w:sz w:val="28"/>
          <w:szCs w:val="28"/>
        </w:rPr>
        <w:t>Chemical precipitation</w:t>
      </w:r>
      <w:r w:rsidRPr="0008001B">
        <w:rPr>
          <w:rFonts w:asciiTheme="majorBidi" w:hAnsiTheme="majorBidi" w:cstheme="majorBidi"/>
          <w:sz w:val="28"/>
          <w:szCs w:val="28"/>
        </w:rPr>
        <w:t xml:space="preserve">, formation of a separable </w:t>
      </w:r>
      <w:hyperlink r:id="rId32" w:history="1">
        <w:r w:rsidRPr="0008001B">
          <w:rPr>
            <w:rStyle w:val="Hyperlink"/>
            <w:rFonts w:asciiTheme="majorBidi" w:hAnsiTheme="majorBidi" w:cstheme="majorBidi"/>
            <w:sz w:val="28"/>
            <w:szCs w:val="28"/>
          </w:rPr>
          <w:t>solid</w:t>
        </w:r>
      </w:hyperlink>
      <w:r w:rsidRPr="0008001B">
        <w:rPr>
          <w:rFonts w:asciiTheme="majorBidi" w:hAnsiTheme="majorBidi" w:cstheme="majorBidi"/>
          <w:sz w:val="28"/>
          <w:szCs w:val="28"/>
        </w:rPr>
        <w:t xml:space="preserve"> substance from a solution, either by converting the substance into an insoluble form or by changing the </w:t>
      </w:r>
      <w:hyperlink r:id="rId33" w:history="1">
        <w:r w:rsidRPr="0008001B">
          <w:rPr>
            <w:rStyle w:val="Hyperlink"/>
            <w:rFonts w:asciiTheme="majorBidi" w:hAnsiTheme="majorBidi" w:cstheme="majorBidi"/>
            <w:sz w:val="28"/>
            <w:szCs w:val="28"/>
          </w:rPr>
          <w:t>composition</w:t>
        </w:r>
      </w:hyperlink>
      <w:r w:rsidRPr="0008001B">
        <w:rPr>
          <w:rFonts w:asciiTheme="majorBidi" w:hAnsiTheme="majorBidi" w:cstheme="majorBidi"/>
          <w:sz w:val="28"/>
          <w:szCs w:val="28"/>
        </w:rPr>
        <w:t xml:space="preserve"> of the solvent to diminish the </w:t>
      </w:r>
      <w:hyperlink r:id="rId34" w:history="1">
        <w:r w:rsidRPr="0008001B">
          <w:rPr>
            <w:rStyle w:val="Hyperlink"/>
            <w:rFonts w:asciiTheme="majorBidi" w:hAnsiTheme="majorBidi" w:cstheme="majorBidi"/>
            <w:sz w:val="28"/>
            <w:szCs w:val="28"/>
          </w:rPr>
          <w:t>solubility</w:t>
        </w:r>
      </w:hyperlink>
      <w:r w:rsidRPr="0008001B">
        <w:rPr>
          <w:rFonts w:asciiTheme="majorBidi" w:hAnsiTheme="majorBidi" w:cstheme="majorBidi"/>
          <w:sz w:val="28"/>
          <w:szCs w:val="28"/>
        </w:rPr>
        <w:t xml:space="preserve"> of the substance in it. The distinction between precipitation and crystallization lies largely in whether emphasis is placed on the process by which the solubility is reduced or on that by which the structure of the solid substance becomes organized.</w:t>
      </w:r>
    </w:p>
    <w:p w:rsidR="00E26911" w:rsidRPr="0008001B" w:rsidRDefault="00E26911" w:rsidP="00E26911">
      <w:pPr>
        <w:pStyle w:val="a5"/>
        <w:rPr>
          <w:rFonts w:asciiTheme="majorBidi" w:hAnsiTheme="majorBidi" w:cstheme="majorBidi"/>
          <w:sz w:val="28"/>
          <w:szCs w:val="28"/>
        </w:rPr>
      </w:pPr>
      <w:r w:rsidRPr="0008001B">
        <w:rPr>
          <w:rFonts w:asciiTheme="majorBidi" w:hAnsiTheme="majorBidi" w:cstheme="majorBidi"/>
          <w:sz w:val="28"/>
          <w:szCs w:val="28"/>
        </w:rPr>
        <w:t xml:space="preserve">Precipitation often is used to remove </w:t>
      </w:r>
      <w:hyperlink r:id="rId35" w:history="1">
        <w:r w:rsidRPr="0008001B">
          <w:rPr>
            <w:rStyle w:val="Hyperlink"/>
            <w:rFonts w:asciiTheme="majorBidi" w:hAnsiTheme="majorBidi" w:cstheme="majorBidi"/>
            <w:sz w:val="28"/>
            <w:szCs w:val="28"/>
          </w:rPr>
          <w:t>metal</w:t>
        </w:r>
      </w:hyperlink>
      <w:r w:rsidRPr="0008001B">
        <w:rPr>
          <w:rFonts w:asciiTheme="majorBidi" w:hAnsiTheme="majorBidi" w:cstheme="majorBidi"/>
          <w:sz w:val="28"/>
          <w:szCs w:val="28"/>
        </w:rPr>
        <w:t xml:space="preserve"> ions from aqueous solutions: silver ions present in a solution of a soluble </w:t>
      </w:r>
      <w:hyperlink r:id="rId36" w:history="1">
        <w:r w:rsidRPr="0008001B">
          <w:rPr>
            <w:rStyle w:val="Hyperlink"/>
            <w:rFonts w:asciiTheme="majorBidi" w:hAnsiTheme="majorBidi" w:cstheme="majorBidi"/>
            <w:sz w:val="28"/>
            <w:szCs w:val="28"/>
          </w:rPr>
          <w:t>salt</w:t>
        </w:r>
      </w:hyperlink>
      <w:r w:rsidRPr="0008001B">
        <w:rPr>
          <w:rFonts w:asciiTheme="majorBidi" w:hAnsiTheme="majorBidi" w:cstheme="majorBidi"/>
          <w:sz w:val="28"/>
          <w:szCs w:val="28"/>
        </w:rPr>
        <w:t xml:space="preserve">, such as </w:t>
      </w:r>
      <w:hyperlink r:id="rId37" w:history="1">
        <w:r w:rsidRPr="0008001B">
          <w:rPr>
            <w:rStyle w:val="Hyperlink"/>
            <w:rFonts w:asciiTheme="majorBidi" w:hAnsiTheme="majorBidi" w:cstheme="majorBidi"/>
            <w:sz w:val="28"/>
            <w:szCs w:val="28"/>
          </w:rPr>
          <w:t>silver nitrate</w:t>
        </w:r>
      </w:hyperlink>
      <w:r w:rsidRPr="0008001B">
        <w:rPr>
          <w:rFonts w:asciiTheme="majorBidi" w:hAnsiTheme="majorBidi" w:cstheme="majorBidi"/>
          <w:sz w:val="28"/>
          <w:szCs w:val="28"/>
        </w:rPr>
        <w:t xml:space="preserve">, are precipitated by addition of chloride ions, provided, for example, by a solution of sodium chloride; the chloride ions and the silver ions combine to form silver chloride, a </w:t>
      </w:r>
      <w:hyperlink r:id="rId38" w:history="1">
        <w:r w:rsidRPr="0008001B">
          <w:rPr>
            <w:rStyle w:val="Hyperlink"/>
            <w:rFonts w:asciiTheme="majorBidi" w:hAnsiTheme="majorBidi" w:cstheme="majorBidi"/>
            <w:sz w:val="28"/>
            <w:szCs w:val="28"/>
          </w:rPr>
          <w:t>compound</w:t>
        </w:r>
      </w:hyperlink>
      <w:r w:rsidRPr="0008001B">
        <w:rPr>
          <w:rFonts w:asciiTheme="majorBidi" w:hAnsiTheme="majorBidi" w:cstheme="majorBidi"/>
          <w:sz w:val="28"/>
          <w:szCs w:val="28"/>
        </w:rPr>
        <w:t xml:space="preserve"> that is not soluble in water. Similarly, barium ions are precipitated by </w:t>
      </w:r>
      <w:hyperlink r:id="rId39" w:history="1">
        <w:r w:rsidRPr="0008001B">
          <w:rPr>
            <w:rStyle w:val="Hyperlink"/>
            <w:rFonts w:asciiTheme="majorBidi" w:hAnsiTheme="majorBidi" w:cstheme="majorBidi"/>
            <w:sz w:val="28"/>
            <w:szCs w:val="28"/>
          </w:rPr>
          <w:t>sulfate</w:t>
        </w:r>
      </w:hyperlink>
      <w:r w:rsidRPr="0008001B">
        <w:rPr>
          <w:rFonts w:asciiTheme="majorBidi" w:hAnsiTheme="majorBidi" w:cstheme="majorBidi"/>
          <w:sz w:val="28"/>
          <w:szCs w:val="28"/>
        </w:rPr>
        <w:t xml:space="preserve"> ions, and calcium by oxalate . In many cases it is possible to select conditions under which a substance precipitates in highly pure and easily separable form. Isolation of such precipitates and determination of their weights </w:t>
      </w:r>
      <w:hyperlink r:id="rId40" w:history="1">
        <w:r w:rsidRPr="0008001B">
          <w:rPr>
            <w:rStyle w:val="Hyperlink"/>
            <w:rFonts w:asciiTheme="majorBidi" w:hAnsiTheme="majorBidi" w:cstheme="majorBidi"/>
            <w:sz w:val="28"/>
            <w:szCs w:val="28"/>
          </w:rPr>
          <w:t>constitute</w:t>
        </w:r>
      </w:hyperlink>
      <w:r w:rsidRPr="0008001B">
        <w:rPr>
          <w:rFonts w:asciiTheme="majorBidi" w:hAnsiTheme="majorBidi" w:cstheme="majorBidi"/>
          <w:sz w:val="28"/>
          <w:szCs w:val="28"/>
        </w:rPr>
        <w:t xml:space="preserve"> accurate methods for determining the amounts of various </w:t>
      </w:r>
      <w:hyperlink r:id="rId41" w:history="1">
        <w:r w:rsidRPr="0008001B">
          <w:rPr>
            <w:rStyle w:val="Hyperlink"/>
            <w:rFonts w:asciiTheme="majorBidi" w:hAnsiTheme="majorBidi" w:cstheme="majorBidi"/>
            <w:sz w:val="28"/>
            <w:szCs w:val="28"/>
          </w:rPr>
          <w:t>compounds</w:t>
        </w:r>
      </w:hyperlink>
      <w:r w:rsidRPr="0008001B">
        <w:rPr>
          <w:rFonts w:asciiTheme="majorBidi" w:hAnsiTheme="majorBidi" w:cstheme="majorBidi"/>
          <w:sz w:val="28"/>
          <w:szCs w:val="28"/>
        </w:rPr>
        <w:t xml:space="preserve">. In attempts to precipitate a single substance from a solution containing several components, undesired </w:t>
      </w:r>
      <w:hyperlink r:id="rId42" w:history="1">
        <w:r w:rsidRPr="0008001B">
          <w:rPr>
            <w:rStyle w:val="Hyperlink"/>
            <w:rFonts w:asciiTheme="majorBidi" w:hAnsiTheme="majorBidi" w:cstheme="majorBidi"/>
            <w:sz w:val="28"/>
            <w:szCs w:val="28"/>
          </w:rPr>
          <w:t>constituents</w:t>
        </w:r>
      </w:hyperlink>
      <w:r w:rsidRPr="0008001B">
        <w:rPr>
          <w:rFonts w:asciiTheme="majorBidi" w:hAnsiTheme="majorBidi" w:cstheme="majorBidi"/>
          <w:sz w:val="28"/>
          <w:szCs w:val="28"/>
        </w:rPr>
        <w:t xml:space="preserve"> often are incorporated in the crystals, reducing their purity and impairing the accuracy of the analysis. Such contamination can be reduced by carrying out the operations with dilute solutions and by adding the precipitating agent slowly; an effective technique is that called homogeneous precipitation, in which the precipitating agent is synthesized in the solution rather than added </w:t>
      </w:r>
      <w:r w:rsidRPr="0008001B">
        <w:rPr>
          <w:rFonts w:asciiTheme="majorBidi" w:hAnsiTheme="majorBidi" w:cstheme="majorBidi"/>
          <w:sz w:val="28"/>
          <w:szCs w:val="28"/>
        </w:rPr>
        <w:lastRenderedPageBreak/>
        <w:t xml:space="preserve">mechanically. In difficult cases it may be necessary to isolate an impure precipitate, re dissolve it, and precipitate it; most of the interfering substances are removed in the original solution, and the second precipitation is performed in their absence. Precipitation reactions occur when </w:t>
      </w:r>
      <w:proofErr w:type="spellStart"/>
      <w:r w:rsidRPr="0008001B">
        <w:rPr>
          <w:rFonts w:asciiTheme="majorBidi" w:hAnsiTheme="majorBidi" w:cstheme="majorBidi"/>
          <w:sz w:val="28"/>
          <w:szCs w:val="28"/>
        </w:rPr>
        <w:t>cations</w:t>
      </w:r>
      <w:proofErr w:type="spellEnd"/>
      <w:r w:rsidRPr="0008001B">
        <w:rPr>
          <w:rFonts w:asciiTheme="majorBidi" w:hAnsiTheme="majorBidi" w:cstheme="majorBidi"/>
          <w:sz w:val="28"/>
          <w:szCs w:val="28"/>
        </w:rPr>
        <w:t xml:space="preserve"> and anions in aqueous solution combine to form an insoluble ionic solid called a </w:t>
      </w:r>
      <w:r w:rsidRPr="0008001B">
        <w:rPr>
          <w:rStyle w:val="a6"/>
          <w:rFonts w:asciiTheme="majorBidi" w:hAnsiTheme="majorBidi" w:cstheme="majorBidi"/>
          <w:b w:val="0"/>
          <w:bCs w:val="0"/>
          <w:sz w:val="28"/>
          <w:szCs w:val="28"/>
        </w:rPr>
        <w:t>precipitate</w:t>
      </w:r>
      <w:r w:rsidRPr="0008001B">
        <w:rPr>
          <w:rFonts w:asciiTheme="majorBidi" w:hAnsiTheme="majorBidi" w:cstheme="majorBidi"/>
          <w:sz w:val="28"/>
          <w:szCs w:val="28"/>
        </w:rPr>
        <w:t xml:space="preserve">. Whether or not such a reaction occurs can be determined by using the </w:t>
      </w:r>
      <w:r w:rsidRPr="0008001B">
        <w:rPr>
          <w:rStyle w:val="a6"/>
          <w:rFonts w:asciiTheme="majorBidi" w:hAnsiTheme="majorBidi" w:cstheme="majorBidi"/>
          <w:b w:val="0"/>
          <w:bCs w:val="0"/>
          <w:sz w:val="28"/>
          <w:szCs w:val="28"/>
        </w:rPr>
        <w:t>solubility rules</w:t>
      </w:r>
      <w:r w:rsidRPr="0008001B">
        <w:rPr>
          <w:rFonts w:asciiTheme="majorBidi" w:hAnsiTheme="majorBidi" w:cstheme="majorBidi"/>
          <w:sz w:val="28"/>
          <w:szCs w:val="28"/>
        </w:rPr>
        <w:t xml:space="preserve"> for common ionic solids. Because not all aqueous reactions form precipitates, one must consult the solubility rules before determining the state of the products and writing a </w:t>
      </w:r>
      <w:r w:rsidRPr="0008001B">
        <w:rPr>
          <w:rStyle w:val="a6"/>
          <w:rFonts w:asciiTheme="majorBidi" w:hAnsiTheme="majorBidi" w:cstheme="majorBidi"/>
          <w:b w:val="0"/>
          <w:bCs w:val="0"/>
          <w:sz w:val="28"/>
          <w:szCs w:val="28"/>
        </w:rPr>
        <w:t>net ionic equation.</w:t>
      </w:r>
      <w:r w:rsidRPr="0008001B">
        <w:rPr>
          <w:rFonts w:asciiTheme="majorBidi" w:hAnsiTheme="majorBidi" w:cstheme="majorBidi"/>
          <w:sz w:val="28"/>
          <w:szCs w:val="28"/>
        </w:rPr>
        <w:t xml:space="preserve"> The ability to predict these reactions allows scientists to determine which ions are present in a solution, and allows industries to form chemicals by extracting components from these reactions.</w:t>
      </w:r>
    </w:p>
    <w:p w:rsidR="00E26911" w:rsidRPr="0008001B" w:rsidRDefault="00E26911" w:rsidP="00E26911">
      <w:pPr>
        <w:pStyle w:val="a5"/>
        <w:rPr>
          <w:rFonts w:asciiTheme="majorBidi" w:hAnsiTheme="majorBidi" w:cstheme="majorBidi"/>
          <w:sz w:val="28"/>
          <w:szCs w:val="28"/>
        </w:rPr>
      </w:pPr>
    </w:p>
    <w:p w:rsidR="00E26911" w:rsidRPr="0008001B" w:rsidRDefault="00E26911" w:rsidP="00E26911">
      <w:pPr>
        <w:bidi w:val="0"/>
        <w:spacing w:before="100" w:beforeAutospacing="1" w:after="100" w:afterAutospacing="1" w:line="240" w:lineRule="auto"/>
        <w:outlineLvl w:val="2"/>
        <w:rPr>
          <w:rFonts w:asciiTheme="majorBidi" w:eastAsia="Times New Roman" w:hAnsiTheme="majorBidi" w:cstheme="majorBidi"/>
          <w:sz w:val="28"/>
          <w:szCs w:val="28"/>
        </w:rPr>
      </w:pPr>
      <w:r w:rsidRPr="0008001B">
        <w:rPr>
          <w:rFonts w:asciiTheme="majorBidi" w:eastAsia="Times New Roman" w:hAnsiTheme="majorBidi" w:cstheme="majorBidi"/>
          <w:sz w:val="28"/>
          <w:szCs w:val="28"/>
        </w:rPr>
        <w:t>Properties of Precipitates</w:t>
      </w:r>
    </w:p>
    <w:p w:rsidR="00E26911" w:rsidRPr="0008001B" w:rsidRDefault="00E26911" w:rsidP="00E26911">
      <w:pPr>
        <w:bidi w:val="0"/>
        <w:spacing w:before="100" w:beforeAutospacing="1" w:after="100" w:afterAutospacing="1" w:line="240" w:lineRule="auto"/>
        <w:jc w:val="both"/>
        <w:rPr>
          <w:rFonts w:asciiTheme="majorBidi" w:eastAsia="Times New Roman" w:hAnsiTheme="majorBidi" w:cstheme="majorBidi"/>
          <w:sz w:val="28"/>
          <w:szCs w:val="28"/>
        </w:rPr>
      </w:pPr>
      <w:r w:rsidRPr="0008001B">
        <w:rPr>
          <w:rFonts w:asciiTheme="majorBidi" w:eastAsia="Times New Roman" w:hAnsiTheme="majorBidi" w:cstheme="majorBidi"/>
          <w:sz w:val="28"/>
          <w:szCs w:val="28"/>
        </w:rPr>
        <w:t xml:space="preserve">Precipitates are insoluble ionic solid products of a reaction, formed when certain </w:t>
      </w:r>
      <w:proofErr w:type="spellStart"/>
      <w:r w:rsidRPr="0008001B">
        <w:rPr>
          <w:rFonts w:asciiTheme="majorBidi" w:eastAsia="Times New Roman" w:hAnsiTheme="majorBidi" w:cstheme="majorBidi"/>
          <w:sz w:val="28"/>
          <w:szCs w:val="28"/>
        </w:rPr>
        <w:t>cations</w:t>
      </w:r>
      <w:proofErr w:type="spellEnd"/>
      <w:r w:rsidRPr="0008001B">
        <w:rPr>
          <w:rFonts w:asciiTheme="majorBidi" w:eastAsia="Times New Roman" w:hAnsiTheme="majorBidi" w:cstheme="majorBidi"/>
          <w:sz w:val="28"/>
          <w:szCs w:val="28"/>
        </w:rPr>
        <w:t xml:space="preserve"> and anions combine in an aqueous solution. The determining factors of the formation of a precipitate can vary. Some reactions depend on temperature, such as solutions used for buffers, whereas others are dependent only on solution concentration. The solids produced in precipitate reactions are crystalline solids, and can be suspended throughout the liquid or fall to the bottom of the solution. The remaining fluid is called supernatant liquid. The two components of the mixture (precipitate and </w:t>
      </w:r>
      <w:proofErr w:type="spellStart"/>
      <w:r w:rsidRPr="0008001B">
        <w:rPr>
          <w:rFonts w:asciiTheme="majorBidi" w:eastAsia="Times New Roman" w:hAnsiTheme="majorBidi" w:cstheme="majorBidi"/>
          <w:sz w:val="28"/>
          <w:szCs w:val="28"/>
        </w:rPr>
        <w:t>supernate</w:t>
      </w:r>
      <w:proofErr w:type="spellEnd"/>
      <w:r w:rsidRPr="0008001B">
        <w:rPr>
          <w:rFonts w:asciiTheme="majorBidi" w:eastAsia="Times New Roman" w:hAnsiTheme="majorBidi" w:cstheme="majorBidi"/>
          <w:sz w:val="28"/>
          <w:szCs w:val="28"/>
        </w:rPr>
        <w:t>) can be separated by various methods, such as filtration, centrifuging, or decanting.</w:t>
      </w:r>
    </w:p>
    <w:p w:rsidR="00E26911" w:rsidRPr="0008001B" w:rsidRDefault="00E26911" w:rsidP="00E26911">
      <w:pPr>
        <w:bidi w:val="0"/>
        <w:spacing w:before="100" w:beforeAutospacing="1" w:after="100" w:afterAutospacing="1" w:line="240" w:lineRule="auto"/>
        <w:jc w:val="center"/>
        <w:rPr>
          <w:rFonts w:asciiTheme="majorBidi" w:eastAsia="Times New Roman" w:hAnsiTheme="majorBidi" w:cstheme="majorBidi"/>
          <w:sz w:val="28"/>
          <w:szCs w:val="28"/>
        </w:rPr>
      </w:pPr>
      <w:r w:rsidRPr="0008001B">
        <w:rPr>
          <w:rFonts w:asciiTheme="majorBidi" w:eastAsia="Times New Roman" w:hAnsiTheme="majorBidi" w:cstheme="majorBidi"/>
          <w:sz w:val="28"/>
          <w:szCs w:val="28"/>
        </w:rPr>
        <w:t> </w:t>
      </w:r>
      <w:r w:rsidRPr="0008001B">
        <w:rPr>
          <w:rFonts w:asciiTheme="majorBidi" w:eastAsia="Times New Roman" w:hAnsiTheme="majorBidi" w:cstheme="majorBidi"/>
          <w:noProof/>
          <w:sz w:val="28"/>
          <w:szCs w:val="28"/>
        </w:rPr>
        <w:drawing>
          <wp:inline distT="0" distB="0" distL="0" distR="0" wp14:anchorId="32C5D499" wp14:editId="6A79C38D">
            <wp:extent cx="2152650" cy="1828800"/>
            <wp:effectExtent l="0" t="0" r="0" b="0"/>
            <wp:docPr id="34" name="صورة 34" descr="precipitation reac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cipitation reactions.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52650" cy="1828800"/>
                    </a:xfrm>
                    <a:prstGeom prst="rect">
                      <a:avLst/>
                    </a:prstGeom>
                    <a:noFill/>
                    <a:ln>
                      <a:noFill/>
                    </a:ln>
                  </pic:spPr>
                </pic:pic>
              </a:graphicData>
            </a:graphic>
          </wp:inline>
        </w:drawing>
      </w:r>
    </w:p>
    <w:p w:rsidR="00E26911" w:rsidRPr="0008001B" w:rsidRDefault="00E26911" w:rsidP="00E26911">
      <w:pPr>
        <w:bidi w:val="0"/>
        <w:spacing w:before="100" w:beforeAutospacing="1" w:after="100" w:afterAutospacing="1" w:line="240" w:lineRule="auto"/>
        <w:jc w:val="center"/>
        <w:rPr>
          <w:rFonts w:asciiTheme="majorBidi" w:eastAsia="Times New Roman" w:hAnsiTheme="majorBidi" w:cstheme="majorBidi"/>
          <w:sz w:val="28"/>
          <w:szCs w:val="28"/>
        </w:rPr>
      </w:pPr>
      <w:r w:rsidRPr="0008001B">
        <w:rPr>
          <w:rFonts w:asciiTheme="majorBidi" w:eastAsia="Times New Roman" w:hAnsiTheme="majorBidi" w:cstheme="majorBidi"/>
          <w:i/>
          <w:iCs/>
          <w:sz w:val="28"/>
          <w:szCs w:val="28"/>
        </w:rPr>
        <w:t>Figure 1: Above is a diagram of the formation of a precipitate in solution.</w:t>
      </w:r>
    </w:p>
    <w:p w:rsidR="004A1346" w:rsidRPr="00E26911" w:rsidRDefault="004A1346">
      <w:pPr>
        <w:rPr>
          <w:rtl/>
          <w:lang w:bidi="ar-IQ"/>
        </w:rPr>
      </w:pPr>
    </w:p>
    <w:sectPr w:rsidR="004A1346" w:rsidRPr="00E26911" w:rsidSect="0024327B">
      <w:pgSz w:w="11906" w:h="16838"/>
      <w:pgMar w:top="1440" w:right="1800" w:bottom="1440" w:left="180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Arial"/>
    <w:panose1 w:val="00000000000000000000"/>
    <w:charset w:val="00"/>
    <w:family w:val="swiss"/>
    <w:notTrueType/>
    <w:pitch w:val="default"/>
    <w:sig w:usb0="00000003" w:usb1="00000000" w:usb2="00000000" w:usb3="00000000" w:csb0="00000001" w:csb1="00000000"/>
  </w:font>
  <w:font w:name="TimesNewRomanPS-BoldItalic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2B7777"/>
    <w:multiLevelType w:val="multilevel"/>
    <w:tmpl w:val="E312E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3235D9C"/>
    <w:multiLevelType w:val="multilevel"/>
    <w:tmpl w:val="EB34D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77B2D24"/>
    <w:multiLevelType w:val="multilevel"/>
    <w:tmpl w:val="F266D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63F2DFF"/>
    <w:multiLevelType w:val="multilevel"/>
    <w:tmpl w:val="720A7B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66FC"/>
    <w:rsid w:val="00035201"/>
    <w:rsid w:val="0008001B"/>
    <w:rsid w:val="0024327B"/>
    <w:rsid w:val="00276567"/>
    <w:rsid w:val="00320F26"/>
    <w:rsid w:val="004A1346"/>
    <w:rsid w:val="004F0156"/>
    <w:rsid w:val="0087796D"/>
    <w:rsid w:val="00C366FC"/>
    <w:rsid w:val="00E26911"/>
    <w:rsid w:val="00E51C6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035201"/>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035201"/>
    <w:rPr>
      <w:rFonts w:ascii="Tahoma" w:hAnsi="Tahoma" w:cs="Tahoma"/>
      <w:sz w:val="16"/>
      <w:szCs w:val="16"/>
    </w:rPr>
  </w:style>
  <w:style w:type="character" w:styleId="a4">
    <w:name w:val="Emphasis"/>
    <w:basedOn w:val="a0"/>
    <w:uiPriority w:val="20"/>
    <w:qFormat/>
    <w:rsid w:val="00E51C64"/>
    <w:rPr>
      <w:i/>
      <w:iCs/>
    </w:rPr>
  </w:style>
  <w:style w:type="character" w:styleId="Hyperlink">
    <w:name w:val="Hyperlink"/>
    <w:basedOn w:val="a0"/>
    <w:uiPriority w:val="99"/>
    <w:semiHidden/>
    <w:unhideWhenUsed/>
    <w:rsid w:val="00E51C64"/>
    <w:rPr>
      <w:color w:val="0000FF"/>
      <w:u w:val="single"/>
    </w:rPr>
  </w:style>
  <w:style w:type="paragraph" w:styleId="a5">
    <w:name w:val="Normal (Web)"/>
    <w:basedOn w:val="a"/>
    <w:uiPriority w:val="99"/>
    <w:unhideWhenUsed/>
    <w:rsid w:val="00E26911"/>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E2691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035201"/>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035201"/>
    <w:rPr>
      <w:rFonts w:ascii="Tahoma" w:hAnsi="Tahoma" w:cs="Tahoma"/>
      <w:sz w:val="16"/>
      <w:szCs w:val="16"/>
    </w:rPr>
  </w:style>
  <w:style w:type="character" w:styleId="a4">
    <w:name w:val="Emphasis"/>
    <w:basedOn w:val="a0"/>
    <w:uiPriority w:val="20"/>
    <w:qFormat/>
    <w:rsid w:val="00E51C64"/>
    <w:rPr>
      <w:i/>
      <w:iCs/>
    </w:rPr>
  </w:style>
  <w:style w:type="character" w:styleId="Hyperlink">
    <w:name w:val="Hyperlink"/>
    <w:basedOn w:val="a0"/>
    <w:uiPriority w:val="99"/>
    <w:semiHidden/>
    <w:unhideWhenUsed/>
    <w:rsid w:val="00E51C64"/>
    <w:rPr>
      <w:color w:val="0000FF"/>
      <w:u w:val="single"/>
    </w:rPr>
  </w:style>
  <w:style w:type="paragraph" w:styleId="a5">
    <w:name w:val="Normal (Web)"/>
    <w:basedOn w:val="a"/>
    <w:uiPriority w:val="99"/>
    <w:unhideWhenUsed/>
    <w:rsid w:val="00E26911"/>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E2691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5182449">
      <w:bodyDiv w:val="1"/>
      <w:marLeft w:val="0"/>
      <w:marRight w:val="0"/>
      <w:marTop w:val="0"/>
      <w:marBottom w:val="0"/>
      <w:divBdr>
        <w:top w:val="none" w:sz="0" w:space="0" w:color="auto"/>
        <w:left w:val="none" w:sz="0" w:space="0" w:color="auto"/>
        <w:bottom w:val="none" w:sz="0" w:space="0" w:color="auto"/>
        <w:right w:val="none" w:sz="0" w:space="0" w:color="auto"/>
      </w:divBdr>
      <w:divsChild>
        <w:div w:id="1152986222">
          <w:marLeft w:val="0"/>
          <w:marRight w:val="0"/>
          <w:marTop w:val="0"/>
          <w:marBottom w:val="0"/>
          <w:divBdr>
            <w:top w:val="none" w:sz="0" w:space="0" w:color="auto"/>
            <w:left w:val="none" w:sz="0" w:space="0" w:color="auto"/>
            <w:bottom w:val="none" w:sz="0" w:space="0" w:color="auto"/>
            <w:right w:val="none" w:sz="0" w:space="0" w:color="auto"/>
          </w:divBdr>
          <w:divsChild>
            <w:div w:id="1755275302">
              <w:marLeft w:val="0"/>
              <w:marRight w:val="0"/>
              <w:marTop w:val="0"/>
              <w:marBottom w:val="0"/>
              <w:divBdr>
                <w:top w:val="none" w:sz="0" w:space="0" w:color="auto"/>
                <w:left w:val="none" w:sz="0" w:space="0" w:color="auto"/>
                <w:bottom w:val="none" w:sz="0" w:space="0" w:color="auto"/>
                <w:right w:val="none" w:sz="0" w:space="0" w:color="auto"/>
              </w:divBdr>
            </w:div>
            <w:div w:id="861359060">
              <w:marLeft w:val="0"/>
              <w:marRight w:val="0"/>
              <w:marTop w:val="0"/>
              <w:marBottom w:val="0"/>
              <w:divBdr>
                <w:top w:val="none" w:sz="0" w:space="0" w:color="auto"/>
                <w:left w:val="none" w:sz="0" w:space="0" w:color="auto"/>
                <w:bottom w:val="none" w:sz="0" w:space="0" w:color="auto"/>
                <w:right w:val="none" w:sz="0" w:space="0" w:color="auto"/>
              </w:divBdr>
            </w:div>
            <w:div w:id="288363508">
              <w:marLeft w:val="0"/>
              <w:marRight w:val="0"/>
              <w:marTop w:val="0"/>
              <w:marBottom w:val="0"/>
              <w:divBdr>
                <w:top w:val="none" w:sz="0" w:space="0" w:color="auto"/>
                <w:left w:val="none" w:sz="0" w:space="0" w:color="auto"/>
                <w:bottom w:val="none" w:sz="0" w:space="0" w:color="auto"/>
                <w:right w:val="none" w:sz="0" w:space="0" w:color="auto"/>
              </w:divBdr>
            </w:div>
            <w:div w:id="1323696827">
              <w:marLeft w:val="0"/>
              <w:marRight w:val="0"/>
              <w:marTop w:val="0"/>
              <w:marBottom w:val="0"/>
              <w:divBdr>
                <w:top w:val="none" w:sz="0" w:space="0" w:color="auto"/>
                <w:left w:val="none" w:sz="0" w:space="0" w:color="auto"/>
                <w:bottom w:val="none" w:sz="0" w:space="0" w:color="auto"/>
                <w:right w:val="none" w:sz="0" w:space="0" w:color="auto"/>
              </w:divBdr>
              <w:divsChild>
                <w:div w:id="94179146">
                  <w:marLeft w:val="0"/>
                  <w:marRight w:val="0"/>
                  <w:marTop w:val="0"/>
                  <w:marBottom w:val="0"/>
                  <w:divBdr>
                    <w:top w:val="none" w:sz="0" w:space="0" w:color="auto"/>
                    <w:left w:val="none" w:sz="0" w:space="0" w:color="auto"/>
                    <w:bottom w:val="none" w:sz="0" w:space="0" w:color="auto"/>
                    <w:right w:val="none" w:sz="0" w:space="0" w:color="auto"/>
                  </w:divBdr>
                </w:div>
                <w:div w:id="660891258">
                  <w:marLeft w:val="0"/>
                  <w:marRight w:val="0"/>
                  <w:marTop w:val="0"/>
                  <w:marBottom w:val="0"/>
                  <w:divBdr>
                    <w:top w:val="none" w:sz="0" w:space="0" w:color="auto"/>
                    <w:left w:val="none" w:sz="0" w:space="0" w:color="auto"/>
                    <w:bottom w:val="none" w:sz="0" w:space="0" w:color="auto"/>
                    <w:right w:val="none" w:sz="0" w:space="0" w:color="auto"/>
                  </w:divBdr>
                </w:div>
                <w:div w:id="132795441">
                  <w:marLeft w:val="0"/>
                  <w:marRight w:val="0"/>
                  <w:marTop w:val="0"/>
                  <w:marBottom w:val="0"/>
                  <w:divBdr>
                    <w:top w:val="none" w:sz="0" w:space="0" w:color="auto"/>
                    <w:left w:val="none" w:sz="0" w:space="0" w:color="auto"/>
                    <w:bottom w:val="none" w:sz="0" w:space="0" w:color="auto"/>
                    <w:right w:val="none" w:sz="0" w:space="0" w:color="auto"/>
                  </w:divBdr>
                </w:div>
                <w:div w:id="212546068">
                  <w:marLeft w:val="0"/>
                  <w:marRight w:val="0"/>
                  <w:marTop w:val="0"/>
                  <w:marBottom w:val="0"/>
                  <w:divBdr>
                    <w:top w:val="none" w:sz="0" w:space="0" w:color="auto"/>
                    <w:left w:val="none" w:sz="0" w:space="0" w:color="auto"/>
                    <w:bottom w:val="none" w:sz="0" w:space="0" w:color="auto"/>
                    <w:right w:val="none" w:sz="0" w:space="0" w:color="auto"/>
                  </w:divBdr>
                </w:div>
                <w:div w:id="1135609388">
                  <w:marLeft w:val="0"/>
                  <w:marRight w:val="0"/>
                  <w:marTop w:val="0"/>
                  <w:marBottom w:val="0"/>
                  <w:divBdr>
                    <w:top w:val="none" w:sz="0" w:space="0" w:color="auto"/>
                    <w:left w:val="none" w:sz="0" w:space="0" w:color="auto"/>
                    <w:bottom w:val="none" w:sz="0" w:space="0" w:color="auto"/>
                    <w:right w:val="none" w:sz="0" w:space="0" w:color="auto"/>
                  </w:divBdr>
                </w:div>
                <w:div w:id="1402942297">
                  <w:marLeft w:val="0"/>
                  <w:marRight w:val="0"/>
                  <w:marTop w:val="0"/>
                  <w:marBottom w:val="0"/>
                  <w:divBdr>
                    <w:top w:val="none" w:sz="0" w:space="0" w:color="auto"/>
                    <w:left w:val="none" w:sz="0" w:space="0" w:color="auto"/>
                    <w:bottom w:val="none" w:sz="0" w:space="0" w:color="auto"/>
                    <w:right w:val="none" w:sz="0" w:space="0" w:color="auto"/>
                  </w:divBdr>
                </w:div>
                <w:div w:id="1763523594">
                  <w:marLeft w:val="0"/>
                  <w:marRight w:val="0"/>
                  <w:marTop w:val="0"/>
                  <w:marBottom w:val="0"/>
                  <w:divBdr>
                    <w:top w:val="none" w:sz="0" w:space="0" w:color="auto"/>
                    <w:left w:val="none" w:sz="0" w:space="0" w:color="auto"/>
                    <w:bottom w:val="none" w:sz="0" w:space="0" w:color="auto"/>
                    <w:right w:val="none" w:sz="0" w:space="0" w:color="auto"/>
                  </w:divBdr>
                </w:div>
                <w:div w:id="1679888335">
                  <w:marLeft w:val="0"/>
                  <w:marRight w:val="0"/>
                  <w:marTop w:val="0"/>
                  <w:marBottom w:val="0"/>
                  <w:divBdr>
                    <w:top w:val="none" w:sz="0" w:space="0" w:color="auto"/>
                    <w:left w:val="none" w:sz="0" w:space="0" w:color="auto"/>
                    <w:bottom w:val="none" w:sz="0" w:space="0" w:color="auto"/>
                    <w:right w:val="none" w:sz="0" w:space="0" w:color="auto"/>
                  </w:divBdr>
                </w:div>
                <w:div w:id="361322663">
                  <w:marLeft w:val="0"/>
                  <w:marRight w:val="0"/>
                  <w:marTop w:val="0"/>
                  <w:marBottom w:val="0"/>
                  <w:divBdr>
                    <w:top w:val="none" w:sz="0" w:space="0" w:color="auto"/>
                    <w:left w:val="none" w:sz="0" w:space="0" w:color="auto"/>
                    <w:bottom w:val="none" w:sz="0" w:space="0" w:color="auto"/>
                    <w:right w:val="none" w:sz="0" w:space="0" w:color="auto"/>
                  </w:divBdr>
                </w:div>
                <w:div w:id="732855082">
                  <w:marLeft w:val="0"/>
                  <w:marRight w:val="0"/>
                  <w:marTop w:val="0"/>
                  <w:marBottom w:val="0"/>
                  <w:divBdr>
                    <w:top w:val="none" w:sz="0" w:space="0" w:color="auto"/>
                    <w:left w:val="none" w:sz="0" w:space="0" w:color="auto"/>
                    <w:bottom w:val="none" w:sz="0" w:space="0" w:color="auto"/>
                    <w:right w:val="none" w:sz="0" w:space="0" w:color="auto"/>
                  </w:divBdr>
                </w:div>
                <w:div w:id="789400888">
                  <w:marLeft w:val="0"/>
                  <w:marRight w:val="0"/>
                  <w:marTop w:val="0"/>
                  <w:marBottom w:val="0"/>
                  <w:divBdr>
                    <w:top w:val="none" w:sz="0" w:space="0" w:color="auto"/>
                    <w:left w:val="none" w:sz="0" w:space="0" w:color="auto"/>
                    <w:bottom w:val="none" w:sz="0" w:space="0" w:color="auto"/>
                    <w:right w:val="none" w:sz="0" w:space="0" w:color="auto"/>
                  </w:divBdr>
                </w:div>
                <w:div w:id="68307393">
                  <w:marLeft w:val="0"/>
                  <w:marRight w:val="0"/>
                  <w:marTop w:val="0"/>
                  <w:marBottom w:val="0"/>
                  <w:divBdr>
                    <w:top w:val="none" w:sz="0" w:space="0" w:color="auto"/>
                    <w:left w:val="none" w:sz="0" w:space="0" w:color="auto"/>
                    <w:bottom w:val="none" w:sz="0" w:space="0" w:color="auto"/>
                    <w:right w:val="none" w:sz="0" w:space="0" w:color="auto"/>
                  </w:divBdr>
                </w:div>
                <w:div w:id="442503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949969496">
                  <w:marLeft w:val="0"/>
                  <w:marRight w:val="0"/>
                  <w:marTop w:val="0"/>
                  <w:marBottom w:val="0"/>
                  <w:divBdr>
                    <w:top w:val="none" w:sz="0" w:space="0" w:color="auto"/>
                    <w:left w:val="none" w:sz="0" w:space="0" w:color="auto"/>
                    <w:bottom w:val="none" w:sz="0" w:space="0" w:color="auto"/>
                    <w:right w:val="none" w:sz="0" w:space="0" w:color="auto"/>
                  </w:divBdr>
                </w:div>
                <w:div w:id="886524613">
                  <w:marLeft w:val="0"/>
                  <w:marRight w:val="0"/>
                  <w:marTop w:val="0"/>
                  <w:marBottom w:val="0"/>
                  <w:divBdr>
                    <w:top w:val="none" w:sz="0" w:space="0" w:color="auto"/>
                    <w:left w:val="none" w:sz="0" w:space="0" w:color="auto"/>
                    <w:bottom w:val="none" w:sz="0" w:space="0" w:color="auto"/>
                    <w:right w:val="none" w:sz="0" w:space="0" w:color="auto"/>
                  </w:divBdr>
                </w:div>
                <w:div w:id="2038582153">
                  <w:marLeft w:val="0"/>
                  <w:marRight w:val="0"/>
                  <w:marTop w:val="0"/>
                  <w:marBottom w:val="0"/>
                  <w:divBdr>
                    <w:top w:val="none" w:sz="0" w:space="0" w:color="auto"/>
                    <w:left w:val="none" w:sz="0" w:space="0" w:color="auto"/>
                    <w:bottom w:val="none" w:sz="0" w:space="0" w:color="auto"/>
                    <w:right w:val="none" w:sz="0" w:space="0" w:color="auto"/>
                  </w:divBdr>
                </w:div>
                <w:div w:id="1475679664">
                  <w:marLeft w:val="0"/>
                  <w:marRight w:val="0"/>
                  <w:marTop w:val="0"/>
                  <w:marBottom w:val="0"/>
                  <w:divBdr>
                    <w:top w:val="none" w:sz="0" w:space="0" w:color="auto"/>
                    <w:left w:val="none" w:sz="0" w:space="0" w:color="auto"/>
                    <w:bottom w:val="none" w:sz="0" w:space="0" w:color="auto"/>
                    <w:right w:val="none" w:sz="0" w:space="0" w:color="auto"/>
                  </w:divBdr>
                </w:div>
                <w:div w:id="98188017">
                  <w:marLeft w:val="0"/>
                  <w:marRight w:val="0"/>
                  <w:marTop w:val="0"/>
                  <w:marBottom w:val="0"/>
                  <w:divBdr>
                    <w:top w:val="none" w:sz="0" w:space="0" w:color="auto"/>
                    <w:left w:val="none" w:sz="0" w:space="0" w:color="auto"/>
                    <w:bottom w:val="none" w:sz="0" w:space="0" w:color="auto"/>
                    <w:right w:val="none" w:sz="0" w:space="0" w:color="auto"/>
                  </w:divBdr>
                </w:div>
                <w:div w:id="912011917">
                  <w:blockQuote w:val="1"/>
                  <w:marLeft w:val="720"/>
                  <w:marRight w:val="720"/>
                  <w:marTop w:val="100"/>
                  <w:marBottom w:val="100"/>
                  <w:divBdr>
                    <w:top w:val="none" w:sz="0" w:space="0" w:color="auto"/>
                    <w:left w:val="none" w:sz="0" w:space="0" w:color="auto"/>
                    <w:bottom w:val="none" w:sz="0" w:space="0" w:color="auto"/>
                    <w:right w:val="none" w:sz="0" w:space="0" w:color="auto"/>
                  </w:divBdr>
                </w:div>
                <w:div w:id="1431050068">
                  <w:marLeft w:val="0"/>
                  <w:marRight w:val="0"/>
                  <w:marTop w:val="0"/>
                  <w:marBottom w:val="0"/>
                  <w:divBdr>
                    <w:top w:val="none" w:sz="0" w:space="0" w:color="auto"/>
                    <w:left w:val="none" w:sz="0" w:space="0" w:color="auto"/>
                    <w:bottom w:val="none" w:sz="0" w:space="0" w:color="auto"/>
                    <w:right w:val="none" w:sz="0" w:space="0" w:color="auto"/>
                  </w:divBdr>
                </w:div>
                <w:div w:id="232666685">
                  <w:marLeft w:val="0"/>
                  <w:marRight w:val="0"/>
                  <w:marTop w:val="0"/>
                  <w:marBottom w:val="0"/>
                  <w:divBdr>
                    <w:top w:val="none" w:sz="0" w:space="0" w:color="auto"/>
                    <w:left w:val="none" w:sz="0" w:space="0" w:color="auto"/>
                    <w:bottom w:val="none" w:sz="0" w:space="0" w:color="auto"/>
                    <w:right w:val="none" w:sz="0" w:space="0" w:color="auto"/>
                  </w:divBdr>
                </w:div>
                <w:div w:id="1581409991">
                  <w:marLeft w:val="0"/>
                  <w:marRight w:val="0"/>
                  <w:marTop w:val="0"/>
                  <w:marBottom w:val="0"/>
                  <w:divBdr>
                    <w:top w:val="none" w:sz="0" w:space="0" w:color="auto"/>
                    <w:left w:val="none" w:sz="0" w:space="0" w:color="auto"/>
                    <w:bottom w:val="none" w:sz="0" w:space="0" w:color="auto"/>
                    <w:right w:val="none" w:sz="0" w:space="0" w:color="auto"/>
                  </w:divBdr>
                </w:div>
                <w:div w:id="1057783185">
                  <w:marLeft w:val="0"/>
                  <w:marRight w:val="0"/>
                  <w:marTop w:val="0"/>
                  <w:marBottom w:val="0"/>
                  <w:divBdr>
                    <w:top w:val="none" w:sz="0" w:space="0" w:color="auto"/>
                    <w:left w:val="none" w:sz="0" w:space="0" w:color="auto"/>
                    <w:bottom w:val="none" w:sz="0" w:space="0" w:color="auto"/>
                    <w:right w:val="none" w:sz="0" w:space="0" w:color="auto"/>
                  </w:divBdr>
                </w:div>
                <w:div w:id="1260914492">
                  <w:marLeft w:val="0"/>
                  <w:marRight w:val="0"/>
                  <w:marTop w:val="0"/>
                  <w:marBottom w:val="0"/>
                  <w:divBdr>
                    <w:top w:val="none" w:sz="0" w:space="0" w:color="auto"/>
                    <w:left w:val="none" w:sz="0" w:space="0" w:color="auto"/>
                    <w:bottom w:val="none" w:sz="0" w:space="0" w:color="auto"/>
                    <w:right w:val="none" w:sz="0" w:space="0" w:color="auto"/>
                  </w:divBdr>
                </w:div>
                <w:div w:id="510147109">
                  <w:marLeft w:val="0"/>
                  <w:marRight w:val="0"/>
                  <w:marTop w:val="0"/>
                  <w:marBottom w:val="0"/>
                  <w:divBdr>
                    <w:top w:val="none" w:sz="0" w:space="0" w:color="auto"/>
                    <w:left w:val="none" w:sz="0" w:space="0" w:color="auto"/>
                    <w:bottom w:val="none" w:sz="0" w:space="0" w:color="auto"/>
                    <w:right w:val="none" w:sz="0" w:space="0" w:color="auto"/>
                  </w:divBdr>
                </w:div>
                <w:div w:id="1547179992">
                  <w:marLeft w:val="0"/>
                  <w:marRight w:val="0"/>
                  <w:marTop w:val="0"/>
                  <w:marBottom w:val="0"/>
                  <w:divBdr>
                    <w:top w:val="none" w:sz="0" w:space="0" w:color="auto"/>
                    <w:left w:val="none" w:sz="0" w:space="0" w:color="auto"/>
                    <w:bottom w:val="none" w:sz="0" w:space="0" w:color="auto"/>
                    <w:right w:val="none" w:sz="0" w:space="0" w:color="auto"/>
                  </w:divBdr>
                  <w:divsChild>
                    <w:div w:id="1002853965">
                      <w:marLeft w:val="0"/>
                      <w:marRight w:val="0"/>
                      <w:marTop w:val="0"/>
                      <w:marBottom w:val="0"/>
                      <w:divBdr>
                        <w:top w:val="none" w:sz="0" w:space="0" w:color="auto"/>
                        <w:left w:val="none" w:sz="0" w:space="0" w:color="auto"/>
                        <w:bottom w:val="none" w:sz="0" w:space="0" w:color="auto"/>
                        <w:right w:val="none" w:sz="0" w:space="0" w:color="auto"/>
                      </w:divBdr>
                    </w:div>
                  </w:divsChild>
                </w:div>
                <w:div w:id="1083455505">
                  <w:marLeft w:val="0"/>
                  <w:marRight w:val="0"/>
                  <w:marTop w:val="0"/>
                  <w:marBottom w:val="0"/>
                  <w:divBdr>
                    <w:top w:val="none" w:sz="0" w:space="0" w:color="auto"/>
                    <w:left w:val="none" w:sz="0" w:space="0" w:color="auto"/>
                    <w:bottom w:val="none" w:sz="0" w:space="0" w:color="auto"/>
                    <w:right w:val="none" w:sz="0" w:space="0" w:color="auto"/>
                  </w:divBdr>
                </w:div>
                <w:div w:id="1990669276">
                  <w:marLeft w:val="0"/>
                  <w:marRight w:val="0"/>
                  <w:marTop w:val="0"/>
                  <w:marBottom w:val="0"/>
                  <w:divBdr>
                    <w:top w:val="none" w:sz="0" w:space="0" w:color="auto"/>
                    <w:left w:val="none" w:sz="0" w:space="0" w:color="auto"/>
                    <w:bottom w:val="none" w:sz="0" w:space="0" w:color="auto"/>
                    <w:right w:val="none" w:sz="0" w:space="0" w:color="auto"/>
                  </w:divBdr>
                </w:div>
                <w:div w:id="82921566">
                  <w:marLeft w:val="0"/>
                  <w:marRight w:val="0"/>
                  <w:marTop w:val="0"/>
                  <w:marBottom w:val="0"/>
                  <w:divBdr>
                    <w:top w:val="none" w:sz="0" w:space="0" w:color="auto"/>
                    <w:left w:val="none" w:sz="0" w:space="0" w:color="auto"/>
                    <w:bottom w:val="none" w:sz="0" w:space="0" w:color="auto"/>
                    <w:right w:val="none" w:sz="0" w:space="0" w:color="auto"/>
                  </w:divBdr>
                </w:div>
                <w:div w:id="405109277">
                  <w:marLeft w:val="0"/>
                  <w:marRight w:val="0"/>
                  <w:marTop w:val="0"/>
                  <w:marBottom w:val="0"/>
                  <w:divBdr>
                    <w:top w:val="none" w:sz="0" w:space="0" w:color="auto"/>
                    <w:left w:val="none" w:sz="0" w:space="0" w:color="auto"/>
                    <w:bottom w:val="none" w:sz="0" w:space="0" w:color="auto"/>
                    <w:right w:val="none" w:sz="0" w:space="0" w:color="auto"/>
                  </w:divBdr>
                </w:div>
              </w:divsChild>
            </w:div>
            <w:div w:id="1069691476">
              <w:marLeft w:val="0"/>
              <w:marRight w:val="0"/>
              <w:marTop w:val="0"/>
              <w:marBottom w:val="0"/>
              <w:divBdr>
                <w:top w:val="none" w:sz="0" w:space="0" w:color="auto"/>
                <w:left w:val="none" w:sz="0" w:space="0" w:color="auto"/>
                <w:bottom w:val="none" w:sz="0" w:space="0" w:color="auto"/>
                <w:right w:val="none" w:sz="0" w:space="0" w:color="auto"/>
              </w:divBdr>
            </w:div>
          </w:divsChild>
        </w:div>
        <w:div w:id="3871921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1.gif"/><Relationship Id="rId26" Type="http://schemas.openxmlformats.org/officeDocument/2006/relationships/hyperlink" Target="https://biologydictionary.net/semipermeable-membrane/" TargetMode="External"/><Relationship Id="rId39" Type="http://schemas.openxmlformats.org/officeDocument/2006/relationships/hyperlink" Target="https://www.britannica.com/science/sulfate" TargetMode="External"/><Relationship Id="rId3" Type="http://schemas.microsoft.com/office/2007/relationships/stylesWithEffects" Target="stylesWithEffects.xml"/><Relationship Id="rId21" Type="http://schemas.openxmlformats.org/officeDocument/2006/relationships/image" Target="media/image13.gif"/><Relationship Id="rId34" Type="http://schemas.openxmlformats.org/officeDocument/2006/relationships/hyperlink" Target="https://www.britannica.com/science/solubility-chemistry" TargetMode="External"/><Relationship Id="rId42" Type="http://schemas.openxmlformats.org/officeDocument/2006/relationships/hyperlink" Target="https://www.merriam-webster.com/dictionary/constituents"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www.madehow.com/Volume-4/Raisins.html" TargetMode="External"/><Relationship Id="rId25" Type="http://schemas.openxmlformats.org/officeDocument/2006/relationships/image" Target="media/image15.emf"/><Relationship Id="rId33" Type="http://schemas.openxmlformats.org/officeDocument/2006/relationships/hyperlink" Target="https://www.merriam-webster.com/dictionary/composition" TargetMode="External"/><Relationship Id="rId38" Type="http://schemas.openxmlformats.org/officeDocument/2006/relationships/hyperlink" Target="https://www.merriam-webster.com/dictionary/compound"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en.wikipedia.org/wiki/Dried_and_salted_cod" TargetMode="External"/><Relationship Id="rId29" Type="http://schemas.openxmlformats.org/officeDocument/2006/relationships/hyperlink" Target="https://biologydictionary.net/hypertonic-solution/" TargetMode="External"/><Relationship Id="rId41" Type="http://schemas.openxmlformats.org/officeDocument/2006/relationships/hyperlink" Target="https://www.merriam-webster.com/dictionary/compounds"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4.png"/><Relationship Id="rId32" Type="http://schemas.openxmlformats.org/officeDocument/2006/relationships/hyperlink" Target="https://www.britannica.com/science/solid-state-of-matter" TargetMode="External"/><Relationship Id="rId37" Type="http://schemas.openxmlformats.org/officeDocument/2006/relationships/hyperlink" Target="https://www.britannica.com/science/silver-nitrate" TargetMode="External"/><Relationship Id="rId40" Type="http://schemas.openxmlformats.org/officeDocument/2006/relationships/hyperlink" Target="https://www.merriam-webster.com/dictionary/constitute"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en.wikipedia.org/wiki/Saline_%28medicine%29" TargetMode="External"/><Relationship Id="rId23" Type="http://schemas.openxmlformats.org/officeDocument/2006/relationships/hyperlink" Target="http://www.chem1.com/acad/webtext/states/liquids.html" TargetMode="External"/><Relationship Id="rId28" Type="http://schemas.openxmlformats.org/officeDocument/2006/relationships/hyperlink" Target="https://biologydictionary.net/cell-membrane/" TargetMode="External"/><Relationship Id="rId36" Type="http://schemas.openxmlformats.org/officeDocument/2006/relationships/hyperlink" Target="https://www.britannica.com/science/salt-acid-base-reactions" TargetMode="External"/><Relationship Id="rId10" Type="http://schemas.openxmlformats.org/officeDocument/2006/relationships/image" Target="media/image5.png"/><Relationship Id="rId19" Type="http://schemas.openxmlformats.org/officeDocument/2006/relationships/image" Target="media/image12.gif"/><Relationship Id="rId31" Type="http://schemas.openxmlformats.org/officeDocument/2006/relationships/image" Target="media/image17.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9.png"/><Relationship Id="rId22" Type="http://schemas.openxmlformats.org/officeDocument/2006/relationships/hyperlink" Target="http://mykind.info/Bowels.htm" TargetMode="External"/><Relationship Id="rId27" Type="http://schemas.openxmlformats.org/officeDocument/2006/relationships/image" Target="media/image16.jpeg"/><Relationship Id="rId30" Type="http://schemas.openxmlformats.org/officeDocument/2006/relationships/hyperlink" Target="https://biologydictionary.net/hypotonic-solution/" TargetMode="External"/><Relationship Id="rId35" Type="http://schemas.openxmlformats.org/officeDocument/2006/relationships/hyperlink" Target="https://www.britannica.com/science/metal-chemistry" TargetMode="External"/><Relationship Id="rId43" Type="http://schemas.openxmlformats.org/officeDocument/2006/relationships/image" Target="media/image18.jpe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1</Pages>
  <Words>3115</Words>
  <Characters>17761</Characters>
  <Application>Microsoft Office Word</Application>
  <DocSecurity>0</DocSecurity>
  <Lines>148</Lines>
  <Paragraphs>41</Paragraphs>
  <ScaleCrop>false</ScaleCrop>
  <HeadingPairs>
    <vt:vector size="2" baseType="variant">
      <vt:variant>
        <vt:lpstr>العنوان</vt:lpstr>
      </vt:variant>
      <vt:variant>
        <vt:i4>1</vt:i4>
      </vt:variant>
    </vt:vector>
  </HeadingPairs>
  <TitlesOfParts>
    <vt:vector size="1" baseType="lpstr">
      <vt:lpstr/>
    </vt:vector>
  </TitlesOfParts>
  <Company>By DR.Ahmed Saker 2O11 - 2O12</Company>
  <LinksUpToDate>false</LinksUpToDate>
  <CharactersWithSpaces>20835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8</cp:revision>
  <dcterms:created xsi:type="dcterms:W3CDTF">2018-12-07T16:37:00Z</dcterms:created>
  <dcterms:modified xsi:type="dcterms:W3CDTF">2018-12-22T08:26:00Z</dcterms:modified>
</cp:coreProperties>
</file>