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A754" w14:textId="75673480" w:rsidR="00F579D9" w:rsidRDefault="00F579D9"/>
    <w:p w14:paraId="4795168F" w14:textId="77777777" w:rsidR="00E867CC" w:rsidRPr="00E867CC" w:rsidRDefault="00E563B7" w:rsidP="00E563B7">
      <w:pPr>
        <w:shd w:val="clear" w:color="auto" w:fill="FFFFFF"/>
        <w:autoSpaceDE w:val="0"/>
        <w:autoSpaceDN w:val="0"/>
        <w:adjustRightInd w:val="0"/>
        <w:spacing w:after="200"/>
        <w:jc w:val="center"/>
        <w:rPr>
          <w:rFonts w:cs="Times New Roman"/>
          <w:b/>
          <w:bCs/>
          <w:sz w:val="32"/>
          <w:szCs w:val="32"/>
          <w:lang w:bidi="ar-IQ"/>
        </w:rPr>
      </w:pPr>
      <w:r>
        <w:rPr>
          <w:rFonts w:cs="Times New Roman" w:hint="cs"/>
          <w:b/>
          <w:bCs/>
          <w:sz w:val="32"/>
          <w:szCs w:val="32"/>
        </w:rPr>
        <w:t>Course description form</w:t>
      </w: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
        <w:gridCol w:w="1273"/>
        <w:gridCol w:w="949"/>
        <w:gridCol w:w="19"/>
        <w:gridCol w:w="374"/>
        <w:gridCol w:w="1442"/>
        <w:gridCol w:w="15"/>
        <w:gridCol w:w="1963"/>
        <w:gridCol w:w="26"/>
        <w:gridCol w:w="196"/>
        <w:gridCol w:w="995"/>
        <w:gridCol w:w="1229"/>
      </w:tblGrid>
      <w:tr w:rsidR="001121E3" w:rsidRPr="00B80B61" w14:paraId="3D63BD52" w14:textId="77777777" w:rsidTr="00941EC2">
        <w:trPr>
          <w:jc w:val="center"/>
        </w:trPr>
        <w:tc>
          <w:tcPr>
            <w:tcW w:w="8522" w:type="dxa"/>
            <w:gridSpan w:val="12"/>
            <w:shd w:val="clear" w:color="auto" w:fill="DEEAF6"/>
          </w:tcPr>
          <w:p w14:paraId="3D8F4C02" w14:textId="72D9603D" w:rsidR="001121E3" w:rsidRPr="00A87BEE" w:rsidRDefault="00557289" w:rsidP="00557289">
            <w:pPr>
              <w:pStyle w:val="ListParagraph"/>
              <w:numPr>
                <w:ilvl w:val="0"/>
                <w:numId w:val="53"/>
              </w:numPr>
              <w:autoSpaceDE w:val="0"/>
              <w:autoSpaceDN w:val="0"/>
              <w:adjustRightInd w:val="0"/>
              <w:ind w:right="-426"/>
              <w:rPr>
                <w:rFonts w:ascii="Simplified Arabic" w:hAnsi="Simplified Arabic" w:cs="Simplified Arabic"/>
                <w:sz w:val="24"/>
                <w:szCs w:val="24"/>
                <w:lang w:bidi="ar-IQ"/>
              </w:rPr>
            </w:pPr>
            <w:r w:rsidRPr="00A87BEE">
              <w:rPr>
                <w:rFonts w:ascii="Simplified Arabic" w:hAnsi="Simplified Arabic" w:cs="Simplified Arabic"/>
                <w:sz w:val="24"/>
                <w:szCs w:val="24"/>
                <w:lang w:bidi="ar-IQ"/>
              </w:rPr>
              <w:t>Course Name:</w:t>
            </w:r>
            <w:r w:rsidR="00FE48E8">
              <w:rPr>
                <w:rFonts w:ascii="Simplified Arabic" w:hAnsi="Simplified Arabic" w:cs="Simplified Arabic"/>
                <w:sz w:val="24"/>
                <w:szCs w:val="24"/>
                <w:lang w:bidi="ar-IQ"/>
              </w:rPr>
              <w:t xml:space="preserve"> </w:t>
            </w:r>
            <w:r w:rsidR="007A036A" w:rsidRPr="00A87BEE">
              <w:rPr>
                <w:rFonts w:ascii="Simplified Arabic" w:hAnsi="Simplified Arabic" w:cs="Simplified Arabic"/>
                <w:color w:val="000000"/>
                <w:sz w:val="24"/>
                <w:szCs w:val="24"/>
              </w:rPr>
              <w:t xml:space="preserve">Control </w:t>
            </w:r>
            <w:r w:rsidR="00FE48E8">
              <w:rPr>
                <w:rFonts w:ascii="Simplified Arabic" w:hAnsi="Simplified Arabic" w:cs="Simplified Arabic"/>
                <w:color w:val="000000"/>
                <w:sz w:val="24"/>
                <w:szCs w:val="24"/>
              </w:rPr>
              <w:t>II</w:t>
            </w:r>
            <w:r w:rsidR="00DD5E30">
              <w:rPr>
                <w:rFonts w:ascii="Simplified Arabic" w:hAnsi="Simplified Arabic" w:cs="Simplified Arabic" w:hint="cs"/>
                <w:color w:val="000000"/>
                <w:sz w:val="24"/>
                <w:szCs w:val="24"/>
              </w:rPr>
              <w:t xml:space="preserve"> </w:t>
            </w:r>
          </w:p>
        </w:tc>
      </w:tr>
      <w:tr w:rsidR="001121E3" w:rsidRPr="00B80B61" w14:paraId="07BB6961" w14:textId="77777777" w:rsidTr="00941EC2">
        <w:trPr>
          <w:jc w:val="center"/>
        </w:trPr>
        <w:tc>
          <w:tcPr>
            <w:tcW w:w="8522" w:type="dxa"/>
            <w:gridSpan w:val="12"/>
            <w:shd w:val="clear" w:color="auto" w:fill="auto"/>
          </w:tcPr>
          <w:p w14:paraId="3662CF67" w14:textId="77777777" w:rsidR="001121E3" w:rsidRPr="00A87BEE" w:rsidRDefault="001121E3" w:rsidP="00557289">
            <w:pPr>
              <w:autoSpaceDE w:val="0"/>
              <w:autoSpaceDN w:val="0"/>
              <w:adjustRightInd w:val="0"/>
              <w:ind w:right="-426"/>
              <w:jc w:val="both"/>
              <w:rPr>
                <w:rFonts w:ascii="Simplified Arabic" w:eastAsia="Calibri" w:hAnsi="Simplified Arabic" w:cs="Simplified Arabic"/>
                <w:sz w:val="24"/>
                <w:szCs w:val="24"/>
                <w:lang w:bidi="ar-IQ"/>
              </w:rPr>
            </w:pPr>
          </w:p>
        </w:tc>
      </w:tr>
      <w:tr w:rsidR="001121E3" w:rsidRPr="00B80B61" w14:paraId="44B39A3F" w14:textId="77777777" w:rsidTr="00941EC2">
        <w:trPr>
          <w:jc w:val="center"/>
        </w:trPr>
        <w:tc>
          <w:tcPr>
            <w:tcW w:w="8522" w:type="dxa"/>
            <w:gridSpan w:val="12"/>
            <w:shd w:val="clear" w:color="auto" w:fill="DEEAF6"/>
          </w:tcPr>
          <w:p w14:paraId="3BC6623D" w14:textId="184DFF0C" w:rsidR="001121E3" w:rsidRPr="00A87BEE" w:rsidRDefault="00557289" w:rsidP="00557289">
            <w:pPr>
              <w:pStyle w:val="ListParagraph"/>
              <w:numPr>
                <w:ilvl w:val="0"/>
                <w:numId w:val="53"/>
              </w:numPr>
              <w:autoSpaceDE w:val="0"/>
              <w:autoSpaceDN w:val="0"/>
              <w:adjustRightInd w:val="0"/>
              <w:ind w:right="-426"/>
              <w:rPr>
                <w:rFonts w:ascii="Simplified Arabic" w:hAnsi="Simplified Arabic" w:cs="Simplified Arabic"/>
                <w:sz w:val="24"/>
                <w:szCs w:val="24"/>
                <w:lang w:bidi="ar-IQ"/>
              </w:rPr>
            </w:pPr>
            <w:r w:rsidRPr="00A87BEE">
              <w:rPr>
                <w:rFonts w:ascii="Simplified Arabic" w:hAnsi="Simplified Arabic" w:cs="Simplified Arabic"/>
                <w:sz w:val="24"/>
                <w:szCs w:val="24"/>
                <w:lang w:bidi="ar-IQ"/>
              </w:rPr>
              <w:t>Course Code:</w:t>
            </w:r>
            <w:r w:rsidR="00FE48E8">
              <w:rPr>
                <w:rFonts w:ascii="Simplified Arabic" w:hAnsi="Simplified Arabic" w:cs="Simplified Arabic"/>
                <w:sz w:val="24"/>
                <w:szCs w:val="24"/>
                <w:lang w:bidi="ar-IQ"/>
              </w:rPr>
              <w:t xml:space="preserve"> </w:t>
            </w:r>
            <w:r w:rsidR="007A036A" w:rsidRPr="00A87BEE">
              <w:rPr>
                <w:rFonts w:ascii="Simplified Arabic" w:hAnsi="Simplified Arabic" w:cs="Simplified Arabic"/>
                <w:color w:val="000000"/>
                <w:sz w:val="24"/>
                <w:szCs w:val="24"/>
              </w:rPr>
              <w:t>WBM-52-04</w:t>
            </w:r>
          </w:p>
        </w:tc>
      </w:tr>
      <w:tr w:rsidR="001121E3" w:rsidRPr="00B80B61" w14:paraId="324F4D98" w14:textId="77777777" w:rsidTr="00941EC2">
        <w:trPr>
          <w:jc w:val="center"/>
        </w:trPr>
        <w:tc>
          <w:tcPr>
            <w:tcW w:w="8522" w:type="dxa"/>
            <w:gridSpan w:val="12"/>
            <w:shd w:val="clear" w:color="auto" w:fill="auto"/>
          </w:tcPr>
          <w:p w14:paraId="393145CB" w14:textId="77777777" w:rsidR="001121E3" w:rsidRPr="00A87BEE" w:rsidRDefault="001121E3" w:rsidP="00557289">
            <w:pPr>
              <w:autoSpaceDE w:val="0"/>
              <w:autoSpaceDN w:val="0"/>
              <w:adjustRightInd w:val="0"/>
              <w:ind w:right="-426"/>
              <w:jc w:val="both"/>
              <w:rPr>
                <w:rFonts w:ascii="Simplified Arabic" w:eastAsia="Calibri" w:hAnsi="Simplified Arabic" w:cs="Simplified Arabic"/>
                <w:sz w:val="24"/>
                <w:szCs w:val="24"/>
                <w:lang w:bidi="ar-IQ"/>
              </w:rPr>
            </w:pPr>
          </w:p>
        </w:tc>
      </w:tr>
      <w:tr w:rsidR="001121E3" w:rsidRPr="00B80B61" w14:paraId="3FF4A3C5" w14:textId="77777777" w:rsidTr="00941EC2">
        <w:trPr>
          <w:jc w:val="center"/>
        </w:trPr>
        <w:tc>
          <w:tcPr>
            <w:tcW w:w="8522" w:type="dxa"/>
            <w:gridSpan w:val="12"/>
            <w:shd w:val="clear" w:color="auto" w:fill="DEEAF6"/>
          </w:tcPr>
          <w:p w14:paraId="276099AF" w14:textId="77777777" w:rsidR="001121E3" w:rsidRPr="00A87BEE" w:rsidRDefault="00557289" w:rsidP="007A036A">
            <w:pPr>
              <w:pStyle w:val="ListParagraph"/>
              <w:numPr>
                <w:ilvl w:val="0"/>
                <w:numId w:val="53"/>
              </w:numPr>
              <w:autoSpaceDE w:val="0"/>
              <w:autoSpaceDN w:val="0"/>
              <w:adjustRightInd w:val="0"/>
              <w:ind w:right="-426"/>
              <w:rPr>
                <w:rFonts w:ascii="Simplified Arabic" w:hAnsi="Simplified Arabic" w:cs="Simplified Arabic"/>
                <w:sz w:val="24"/>
                <w:szCs w:val="24"/>
                <w:lang w:bidi="ar-IQ"/>
              </w:rPr>
            </w:pPr>
            <w:r w:rsidRPr="00A87BEE">
              <w:rPr>
                <w:rFonts w:ascii="Simplified Arabic" w:hAnsi="Simplified Arabic" w:cs="Simplified Arabic"/>
                <w:sz w:val="24"/>
                <w:szCs w:val="24"/>
                <w:lang w:bidi="ar-IQ"/>
              </w:rPr>
              <w:t>Semester/Year: Second/2023-2024</w:t>
            </w:r>
          </w:p>
        </w:tc>
      </w:tr>
      <w:tr w:rsidR="001121E3" w:rsidRPr="00B80B61" w14:paraId="314B64E1" w14:textId="77777777" w:rsidTr="00941EC2">
        <w:trPr>
          <w:jc w:val="center"/>
        </w:trPr>
        <w:tc>
          <w:tcPr>
            <w:tcW w:w="8522" w:type="dxa"/>
            <w:gridSpan w:val="12"/>
            <w:shd w:val="clear" w:color="auto" w:fill="auto"/>
          </w:tcPr>
          <w:p w14:paraId="273B8433" w14:textId="77777777" w:rsidR="001121E3" w:rsidRPr="00A87BEE" w:rsidRDefault="00557289" w:rsidP="00557289">
            <w:pPr>
              <w:autoSpaceDE w:val="0"/>
              <w:autoSpaceDN w:val="0"/>
              <w:adjustRightInd w:val="0"/>
              <w:ind w:right="-426"/>
              <w:jc w:val="both"/>
              <w:rPr>
                <w:rFonts w:ascii="Simplified Arabic" w:eastAsia="Calibri" w:hAnsi="Simplified Arabic" w:cs="Simplified Arabic"/>
                <w:sz w:val="24"/>
                <w:szCs w:val="24"/>
                <w:lang w:bidi="ar-IQ"/>
              </w:rPr>
            </w:pPr>
            <w:r w:rsidRPr="00A87BEE">
              <w:rPr>
                <w:rFonts w:ascii="Simplified Arabic" w:eastAsia="Calibri" w:hAnsi="Simplified Arabic" w:cs="Simplified Arabic"/>
                <w:sz w:val="24"/>
                <w:szCs w:val="24"/>
                <w:lang w:bidi="ar-IQ"/>
              </w:rPr>
              <w:t xml:space="preserve"> </w:t>
            </w:r>
          </w:p>
        </w:tc>
      </w:tr>
      <w:tr w:rsidR="001121E3" w:rsidRPr="00B80B61" w14:paraId="5E204A5C" w14:textId="77777777" w:rsidTr="00941EC2">
        <w:trPr>
          <w:jc w:val="center"/>
        </w:trPr>
        <w:tc>
          <w:tcPr>
            <w:tcW w:w="8522" w:type="dxa"/>
            <w:gridSpan w:val="12"/>
            <w:shd w:val="clear" w:color="auto" w:fill="DEEAF6"/>
          </w:tcPr>
          <w:p w14:paraId="3469E91A" w14:textId="033E1EA5" w:rsidR="001121E3" w:rsidRPr="00A87BEE" w:rsidRDefault="00557289" w:rsidP="007A036A">
            <w:pPr>
              <w:pStyle w:val="ListParagraph"/>
              <w:numPr>
                <w:ilvl w:val="0"/>
                <w:numId w:val="53"/>
              </w:numPr>
              <w:autoSpaceDE w:val="0"/>
              <w:autoSpaceDN w:val="0"/>
              <w:adjustRightInd w:val="0"/>
              <w:ind w:right="-426"/>
              <w:rPr>
                <w:rFonts w:ascii="Simplified Arabic" w:hAnsi="Simplified Arabic" w:cs="Simplified Arabic"/>
                <w:sz w:val="24"/>
                <w:szCs w:val="24"/>
                <w:lang w:bidi="ar-IQ"/>
              </w:rPr>
            </w:pPr>
            <w:r w:rsidRPr="00A87BEE">
              <w:rPr>
                <w:rFonts w:ascii="Simplified Arabic" w:hAnsi="Simplified Arabic" w:cs="Simplified Arabic"/>
                <w:color w:val="000000"/>
                <w:sz w:val="24"/>
                <w:szCs w:val="24"/>
              </w:rPr>
              <w:t>Date this description was prepared:</w:t>
            </w:r>
            <w:r w:rsidR="00FE48E8">
              <w:rPr>
                <w:rFonts w:ascii="Simplified Arabic" w:hAnsi="Simplified Arabic" w:cs="Simplified Arabic"/>
                <w:color w:val="000000"/>
                <w:sz w:val="24"/>
                <w:szCs w:val="24"/>
              </w:rPr>
              <w:t xml:space="preserve"> </w:t>
            </w:r>
            <w:r w:rsidR="007A036A" w:rsidRPr="00A87BEE">
              <w:rPr>
                <w:rFonts w:ascii="Simplified Arabic" w:hAnsi="Simplified Arabic" w:cs="Simplified Arabic"/>
                <w:color w:val="000000"/>
                <w:sz w:val="24"/>
                <w:szCs w:val="24"/>
              </w:rPr>
              <w:t>03/20/2024</w:t>
            </w:r>
          </w:p>
        </w:tc>
      </w:tr>
      <w:tr w:rsidR="001121E3" w:rsidRPr="00B80B61" w14:paraId="5B991105" w14:textId="77777777" w:rsidTr="00941EC2">
        <w:trPr>
          <w:jc w:val="center"/>
        </w:trPr>
        <w:tc>
          <w:tcPr>
            <w:tcW w:w="8522" w:type="dxa"/>
            <w:gridSpan w:val="12"/>
            <w:shd w:val="clear" w:color="auto" w:fill="auto"/>
          </w:tcPr>
          <w:p w14:paraId="17D182F1" w14:textId="77777777" w:rsidR="001121E3" w:rsidRPr="00A87BEE" w:rsidRDefault="001121E3" w:rsidP="00557289">
            <w:pPr>
              <w:autoSpaceDE w:val="0"/>
              <w:autoSpaceDN w:val="0"/>
              <w:adjustRightInd w:val="0"/>
              <w:ind w:right="-426"/>
              <w:jc w:val="both"/>
              <w:rPr>
                <w:rFonts w:ascii="Simplified Arabic" w:eastAsia="Calibri" w:hAnsi="Simplified Arabic" w:cs="Simplified Arabic"/>
                <w:sz w:val="24"/>
                <w:szCs w:val="24"/>
                <w:lang w:bidi="ar-IQ"/>
              </w:rPr>
            </w:pPr>
          </w:p>
        </w:tc>
      </w:tr>
      <w:tr w:rsidR="001121E3" w:rsidRPr="00B80B61" w14:paraId="115C77A0" w14:textId="77777777" w:rsidTr="00941EC2">
        <w:trPr>
          <w:jc w:val="center"/>
        </w:trPr>
        <w:tc>
          <w:tcPr>
            <w:tcW w:w="8522" w:type="dxa"/>
            <w:gridSpan w:val="12"/>
            <w:shd w:val="clear" w:color="auto" w:fill="DEEAF6"/>
          </w:tcPr>
          <w:p w14:paraId="1A2ED2DF" w14:textId="77777777" w:rsidR="001121E3" w:rsidRPr="00A87BEE" w:rsidRDefault="00557289" w:rsidP="00E563B7">
            <w:pPr>
              <w:pStyle w:val="ListParagraph"/>
              <w:numPr>
                <w:ilvl w:val="0"/>
                <w:numId w:val="53"/>
              </w:numPr>
              <w:rPr>
                <w:rFonts w:ascii="Simplified Arabic" w:hAnsi="Simplified Arabic" w:cs="Simplified Arabic"/>
                <w:sz w:val="24"/>
                <w:szCs w:val="24"/>
              </w:rPr>
            </w:pPr>
            <w:r w:rsidRPr="00A87BEE">
              <w:rPr>
                <w:rFonts w:ascii="Simplified Arabic" w:hAnsi="Simplified Arabic" w:cs="Simplified Arabic"/>
                <w:sz w:val="24"/>
                <w:szCs w:val="24"/>
              </w:rPr>
              <w:t>Available forms of attendance: Weekly attendance - theoretical hall + practical laboratory</w:t>
            </w:r>
          </w:p>
        </w:tc>
      </w:tr>
      <w:tr w:rsidR="001121E3" w:rsidRPr="00B80B61" w14:paraId="1A596DEF" w14:textId="77777777" w:rsidTr="00941EC2">
        <w:trPr>
          <w:jc w:val="center"/>
        </w:trPr>
        <w:tc>
          <w:tcPr>
            <w:tcW w:w="8522" w:type="dxa"/>
            <w:gridSpan w:val="12"/>
            <w:shd w:val="clear" w:color="auto" w:fill="auto"/>
          </w:tcPr>
          <w:p w14:paraId="2365FAF6" w14:textId="77777777" w:rsidR="001121E3" w:rsidRPr="00A87BEE" w:rsidRDefault="001121E3" w:rsidP="00557289">
            <w:pPr>
              <w:shd w:val="clear" w:color="auto" w:fill="FFFFFF"/>
              <w:autoSpaceDE w:val="0"/>
              <w:autoSpaceDN w:val="0"/>
              <w:adjustRightInd w:val="0"/>
              <w:ind w:left="720" w:right="-426"/>
              <w:jc w:val="both"/>
              <w:rPr>
                <w:rFonts w:ascii="Simplified Arabic" w:eastAsia="Calibri" w:hAnsi="Simplified Arabic" w:cs="Simplified Arabic"/>
                <w:color w:val="000000"/>
                <w:sz w:val="24"/>
                <w:szCs w:val="24"/>
                <w:lang w:bidi="ar-IQ"/>
              </w:rPr>
            </w:pPr>
          </w:p>
        </w:tc>
      </w:tr>
      <w:tr w:rsidR="00B50377" w:rsidRPr="00B80B61" w14:paraId="3BD9D849" w14:textId="77777777" w:rsidTr="00941EC2">
        <w:trPr>
          <w:jc w:val="center"/>
        </w:trPr>
        <w:tc>
          <w:tcPr>
            <w:tcW w:w="8522" w:type="dxa"/>
            <w:gridSpan w:val="12"/>
            <w:shd w:val="clear" w:color="auto" w:fill="DEEAF6"/>
          </w:tcPr>
          <w:p w14:paraId="73DB36FF" w14:textId="77777777" w:rsidR="00B50377" w:rsidRPr="00A87BEE" w:rsidRDefault="00557289" w:rsidP="00E563B7">
            <w:pPr>
              <w:pStyle w:val="ListParagraph"/>
              <w:numPr>
                <w:ilvl w:val="0"/>
                <w:numId w:val="53"/>
              </w:numPr>
              <w:rPr>
                <w:rFonts w:ascii="Simplified Arabic" w:hAnsi="Simplified Arabic" w:cs="Simplified Arabic"/>
                <w:sz w:val="24"/>
                <w:szCs w:val="24"/>
              </w:rPr>
            </w:pPr>
            <w:r w:rsidRPr="00A87BEE">
              <w:rPr>
                <w:rFonts w:ascii="Simplified Arabic" w:hAnsi="Simplified Arabic" w:cs="Simplified Arabic"/>
                <w:sz w:val="24"/>
                <w:szCs w:val="24"/>
              </w:rPr>
              <w:t>Number of study hours (total)/number of units (total): 90 hours/semester (3 theoretical hours per week + 3 practical hours)/3 units</w:t>
            </w:r>
          </w:p>
        </w:tc>
      </w:tr>
      <w:tr w:rsidR="00B50377" w:rsidRPr="00B80B61" w14:paraId="76124B85" w14:textId="77777777" w:rsidTr="00941EC2">
        <w:trPr>
          <w:jc w:val="center"/>
        </w:trPr>
        <w:tc>
          <w:tcPr>
            <w:tcW w:w="8522" w:type="dxa"/>
            <w:gridSpan w:val="12"/>
            <w:shd w:val="clear" w:color="auto" w:fill="auto"/>
          </w:tcPr>
          <w:p w14:paraId="2F4B47E8" w14:textId="77777777" w:rsidR="00BA11FF" w:rsidRPr="00A87BEE" w:rsidRDefault="00BA11FF" w:rsidP="00894E44">
            <w:pPr>
              <w:shd w:val="clear" w:color="auto" w:fill="FFFFFF"/>
              <w:autoSpaceDE w:val="0"/>
              <w:autoSpaceDN w:val="0"/>
              <w:adjustRightInd w:val="0"/>
              <w:ind w:right="-426"/>
              <w:jc w:val="both"/>
              <w:rPr>
                <w:rFonts w:ascii="Simplified Arabic" w:eastAsia="Calibri" w:hAnsi="Simplified Arabic" w:cs="Simplified Arabic"/>
                <w:color w:val="000000"/>
                <w:sz w:val="28"/>
                <w:szCs w:val="28"/>
                <w:lang w:bidi="ar-IQ"/>
              </w:rPr>
            </w:pPr>
          </w:p>
        </w:tc>
      </w:tr>
      <w:tr w:rsidR="003E4FBE" w:rsidRPr="00B80B61" w14:paraId="0460967B" w14:textId="77777777" w:rsidTr="00941EC2">
        <w:trPr>
          <w:jc w:val="center"/>
        </w:trPr>
        <w:tc>
          <w:tcPr>
            <w:tcW w:w="8522" w:type="dxa"/>
            <w:gridSpan w:val="12"/>
            <w:shd w:val="clear" w:color="auto" w:fill="DEEAF6"/>
          </w:tcPr>
          <w:p w14:paraId="36E82F05" w14:textId="77777777" w:rsidR="003E4FBE" w:rsidRPr="00A87BEE" w:rsidRDefault="00557289" w:rsidP="00E563B7">
            <w:pPr>
              <w:pStyle w:val="ListParagraph"/>
              <w:numPr>
                <w:ilvl w:val="0"/>
                <w:numId w:val="53"/>
              </w:numPr>
              <w:rPr>
                <w:rFonts w:ascii="Simplified Arabic" w:hAnsi="Simplified Arabic" w:cs="Simplified Arabic"/>
                <w:sz w:val="28"/>
                <w:szCs w:val="28"/>
              </w:rPr>
            </w:pPr>
            <w:r w:rsidRPr="00A87BEE">
              <w:rPr>
                <w:rFonts w:ascii="Simplified Arabic" w:hAnsi="Simplified Arabic" w:cs="Simplified Arabic"/>
                <w:sz w:val="28"/>
                <w:szCs w:val="28"/>
              </w:rPr>
              <w:t>Name of the course administrator (if more than one name is mentioned)</w:t>
            </w:r>
          </w:p>
        </w:tc>
      </w:tr>
      <w:tr w:rsidR="003E4FBE" w:rsidRPr="00B80B61" w14:paraId="7E221254" w14:textId="77777777" w:rsidTr="00941EC2">
        <w:trPr>
          <w:jc w:val="center"/>
        </w:trPr>
        <w:tc>
          <w:tcPr>
            <w:tcW w:w="8522" w:type="dxa"/>
            <w:gridSpan w:val="12"/>
            <w:shd w:val="clear" w:color="auto" w:fill="auto"/>
          </w:tcPr>
          <w:p w14:paraId="0879A0FD" w14:textId="5EF7E3CA" w:rsidR="00F74C41" w:rsidRPr="00894E44" w:rsidRDefault="00557289" w:rsidP="00557289">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rPr>
            </w:pPr>
            <w:r w:rsidRPr="00894E44">
              <w:rPr>
                <w:rFonts w:ascii="Simplified Arabic" w:eastAsia="Calibri" w:hAnsi="Simplified Arabic" w:cs="Simplified Arabic"/>
                <w:color w:val="000000"/>
                <w:sz w:val="28"/>
                <w:szCs w:val="28"/>
              </w:rPr>
              <w:t>the name</w:t>
            </w:r>
            <w:r w:rsidR="00A53B00" w:rsidRPr="00894E44">
              <w:rPr>
                <w:rFonts w:ascii="Simplified Arabic" w:eastAsia="Calibri" w:hAnsi="Simplified Arabic" w:cs="Simplified Arabic"/>
                <w:color w:val="000000"/>
                <w:sz w:val="28"/>
                <w:szCs w:val="28"/>
              </w:rPr>
              <w:t xml:space="preserve">: </w:t>
            </w:r>
            <w:r w:rsidR="00FE48E8">
              <w:rPr>
                <w:rFonts w:ascii="Simplified Arabic" w:eastAsia="Calibri" w:hAnsi="Simplified Arabic" w:cs="Simplified Arabic"/>
                <w:color w:val="000000"/>
                <w:sz w:val="28"/>
                <w:szCs w:val="28"/>
              </w:rPr>
              <w:t>Asst. Lecturer</w:t>
            </w:r>
            <w:r w:rsidR="00A53B00" w:rsidRPr="00894E44">
              <w:rPr>
                <w:rFonts w:ascii="Simplified Arabic" w:eastAsia="Calibri" w:hAnsi="Simplified Arabic" w:cs="Simplified Arabic"/>
                <w:color w:val="000000"/>
                <w:sz w:val="28"/>
                <w:szCs w:val="28"/>
              </w:rPr>
              <w:t xml:space="preserve"> Harith N</w:t>
            </w:r>
            <w:r w:rsidR="00FE48E8">
              <w:rPr>
                <w:rFonts w:ascii="Simplified Arabic" w:eastAsia="Calibri" w:hAnsi="Simplified Arabic" w:cs="Simplified Arabic"/>
                <w:color w:val="000000"/>
                <w:sz w:val="28"/>
                <w:szCs w:val="28"/>
              </w:rPr>
              <w:t>aw</w:t>
            </w:r>
            <w:r w:rsidR="00A53B00" w:rsidRPr="00894E44">
              <w:rPr>
                <w:rFonts w:ascii="Simplified Arabic" w:eastAsia="Calibri" w:hAnsi="Simplified Arabic" w:cs="Simplified Arabic"/>
                <w:color w:val="000000"/>
                <w:sz w:val="28"/>
                <w:szCs w:val="28"/>
              </w:rPr>
              <w:t>fal Abd</w:t>
            </w:r>
            <w:r w:rsidR="00FE48E8">
              <w:rPr>
                <w:rFonts w:ascii="Simplified Arabic" w:eastAsia="Calibri" w:hAnsi="Simplified Arabic" w:cs="Simplified Arabic"/>
                <w:color w:val="000000"/>
                <w:sz w:val="28"/>
                <w:szCs w:val="28"/>
              </w:rPr>
              <w:t>a</w:t>
            </w:r>
            <w:r w:rsidR="00A53B00" w:rsidRPr="00894E44">
              <w:rPr>
                <w:rFonts w:ascii="Simplified Arabic" w:eastAsia="Calibri" w:hAnsi="Simplified Arabic" w:cs="Simplified Arabic"/>
                <w:color w:val="000000"/>
                <w:sz w:val="28"/>
                <w:szCs w:val="28"/>
              </w:rPr>
              <w:t>li Al-Musawi</w:t>
            </w:r>
          </w:p>
          <w:p w14:paraId="054E037B" w14:textId="77777777" w:rsidR="00894E44" w:rsidRDefault="00557289"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rPr>
            </w:pPr>
            <w:proofErr w:type="spellStart"/>
            <w:proofErr w:type="gramStart"/>
            <w:r w:rsidRPr="00894E44">
              <w:rPr>
                <w:rFonts w:ascii="Simplified Arabic" w:eastAsia="Calibri" w:hAnsi="Simplified Arabic" w:cs="Simplified Arabic"/>
                <w:color w:val="000000"/>
                <w:sz w:val="28"/>
                <w:szCs w:val="28"/>
              </w:rPr>
              <w:t>Email:</w:t>
            </w:r>
            <w:r w:rsidR="007A036A" w:rsidRPr="00894E44">
              <w:rPr>
                <w:rFonts w:ascii="Simplified Arabic" w:eastAsia="Calibri" w:hAnsi="Simplified Arabic" w:cs="Simplified Arabic"/>
                <w:color w:val="000000"/>
                <w:sz w:val="28"/>
                <w:szCs w:val="28"/>
              </w:rPr>
              <w:t>harith.na@uowa.edu.iq</w:t>
            </w:r>
            <w:proofErr w:type="spellEnd"/>
            <w:proofErr w:type="gramEnd"/>
          </w:p>
          <w:p w14:paraId="12E01757" w14:textId="77777777" w:rsidR="00FE48E8"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rPr>
            </w:pPr>
          </w:p>
          <w:p w14:paraId="3008DEF3" w14:textId="77777777" w:rsidR="00FE48E8"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rPr>
            </w:pPr>
          </w:p>
          <w:p w14:paraId="30D7337A" w14:textId="77777777" w:rsidR="00FE48E8"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rPr>
            </w:pPr>
          </w:p>
          <w:p w14:paraId="598E0CC4" w14:textId="77777777" w:rsidR="00FE48E8"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rPr>
            </w:pPr>
          </w:p>
          <w:p w14:paraId="53B9A180" w14:textId="77777777" w:rsidR="00FE48E8"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lang w:bidi="ar-IQ"/>
              </w:rPr>
            </w:pPr>
          </w:p>
          <w:p w14:paraId="294BEBE7" w14:textId="77777777" w:rsidR="00FE48E8"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lang w:bidi="ar-IQ"/>
              </w:rPr>
            </w:pPr>
            <w:r>
              <w:rPr>
                <w:rFonts w:ascii="Simplified Arabic" w:eastAsia="Calibri" w:hAnsi="Simplified Arabic" w:cs="Simplified Arabic"/>
                <w:color w:val="000000"/>
                <w:sz w:val="28"/>
                <w:szCs w:val="28"/>
                <w:lang w:bidi="ar-IQ"/>
              </w:rPr>
              <w:t>‘</w:t>
            </w:r>
          </w:p>
          <w:p w14:paraId="47896CDC" w14:textId="031237F3" w:rsidR="00FE48E8" w:rsidRPr="00894E44" w:rsidRDefault="00FE48E8" w:rsidP="00FE48E8">
            <w:pPr>
              <w:shd w:val="clear" w:color="auto" w:fill="FFFFFF"/>
              <w:autoSpaceDE w:val="0"/>
              <w:autoSpaceDN w:val="0"/>
              <w:adjustRightInd w:val="0"/>
              <w:ind w:left="720" w:right="-426"/>
              <w:jc w:val="both"/>
              <w:rPr>
                <w:rFonts w:ascii="Simplified Arabic" w:eastAsia="Calibri" w:hAnsi="Simplified Arabic" w:cs="Simplified Arabic"/>
                <w:color w:val="000000"/>
                <w:sz w:val="28"/>
                <w:szCs w:val="28"/>
                <w:lang w:bidi="ar-IQ"/>
              </w:rPr>
            </w:pPr>
          </w:p>
        </w:tc>
      </w:tr>
      <w:tr w:rsidR="00B50377" w:rsidRPr="00B80B61" w14:paraId="5CFE8D62" w14:textId="77777777" w:rsidTr="00941EC2">
        <w:trPr>
          <w:jc w:val="center"/>
        </w:trPr>
        <w:tc>
          <w:tcPr>
            <w:tcW w:w="8522" w:type="dxa"/>
            <w:gridSpan w:val="12"/>
            <w:shd w:val="clear" w:color="auto" w:fill="DEEAF6"/>
          </w:tcPr>
          <w:p w14:paraId="7C261B9F" w14:textId="77777777" w:rsidR="00BA11FF" w:rsidRPr="00A87BEE" w:rsidRDefault="00557289" w:rsidP="00E563B7">
            <w:pPr>
              <w:pStyle w:val="ListParagraph"/>
              <w:numPr>
                <w:ilvl w:val="0"/>
                <w:numId w:val="53"/>
              </w:numPr>
              <w:rPr>
                <w:rFonts w:ascii="Simplified Arabic" w:hAnsi="Simplified Arabic" w:cs="Simplified Arabic"/>
                <w:sz w:val="28"/>
                <w:szCs w:val="28"/>
                <w:lang w:bidi="ar-IQ"/>
              </w:rPr>
            </w:pPr>
            <w:r w:rsidRPr="00A87BEE">
              <w:rPr>
                <w:rFonts w:ascii="Simplified Arabic" w:hAnsi="Simplified Arabic" w:cs="Simplified Arabic"/>
                <w:sz w:val="28"/>
                <w:szCs w:val="28"/>
              </w:rPr>
              <w:lastRenderedPageBreak/>
              <w:t>Course objectives</w:t>
            </w:r>
          </w:p>
        </w:tc>
      </w:tr>
      <w:tr w:rsidR="00E02722" w:rsidRPr="00B80B61" w14:paraId="449CE475" w14:textId="77777777" w:rsidTr="00941EC2">
        <w:trPr>
          <w:cantSplit/>
          <w:trHeight w:val="1134"/>
          <w:jc w:val="center"/>
        </w:trPr>
        <w:tc>
          <w:tcPr>
            <w:tcW w:w="4098" w:type="dxa"/>
            <w:gridSpan w:val="6"/>
            <w:shd w:val="clear" w:color="auto" w:fill="auto"/>
          </w:tcPr>
          <w:p w14:paraId="2C82D4B9" w14:textId="4F06EED5" w:rsidR="00B50377" w:rsidRDefault="007A036A" w:rsidP="007A036A">
            <w:pPr>
              <w:pStyle w:val="ListParagraph"/>
              <w:numPr>
                <w:ilvl w:val="0"/>
                <w:numId w:val="55"/>
              </w:numPr>
              <w:shd w:val="clear" w:color="auto" w:fill="FFFFFF"/>
              <w:autoSpaceDE w:val="0"/>
              <w:autoSpaceDN w:val="0"/>
              <w:adjustRightInd w:val="0"/>
              <w:ind w:right="-426"/>
              <w:rPr>
                <w:rFonts w:ascii="Cambria" w:hAnsi="Cambria" w:cs="Times New Roman"/>
                <w:color w:val="000000"/>
                <w:sz w:val="28"/>
                <w:szCs w:val="28"/>
                <w:lang w:bidi="ar-IQ"/>
              </w:rPr>
            </w:pPr>
            <w:r w:rsidRPr="007A036A">
              <w:rPr>
                <w:rFonts w:ascii="Cambria" w:hAnsi="Cambria" w:cs="Times New Roman"/>
                <w:color w:val="000000"/>
                <w:sz w:val="28"/>
                <w:szCs w:val="28"/>
                <w:lang w:bidi="ar-IQ"/>
              </w:rPr>
              <w:t xml:space="preserve">Building the student scientifically and qualifying him to understand the applications of digital control in some scientific and engineering fields, especially electrical and mechanical </w:t>
            </w:r>
            <w:r w:rsidR="00FE48E8" w:rsidRPr="007A036A">
              <w:rPr>
                <w:rFonts w:ascii="Cambria" w:hAnsi="Cambria" w:cs="Times New Roman"/>
                <w:color w:val="000000"/>
                <w:sz w:val="28"/>
                <w:szCs w:val="28"/>
                <w:lang w:bidi="ar-IQ"/>
              </w:rPr>
              <w:t>applications</w:t>
            </w:r>
            <w:r>
              <w:rPr>
                <w:rFonts w:ascii="Cambria" w:hAnsi="Cambria" w:cs="Times New Roman" w:hint="cs"/>
                <w:color w:val="000000"/>
                <w:sz w:val="28"/>
                <w:szCs w:val="28"/>
                <w:lang w:bidi="ar-IQ"/>
              </w:rPr>
              <w:t>.</w:t>
            </w:r>
          </w:p>
          <w:p w14:paraId="32279B2B" w14:textId="77777777" w:rsidR="007A036A" w:rsidRDefault="007A036A" w:rsidP="007A036A">
            <w:pPr>
              <w:pStyle w:val="ListParagraph"/>
              <w:numPr>
                <w:ilvl w:val="0"/>
                <w:numId w:val="55"/>
              </w:numPr>
              <w:shd w:val="clear" w:color="auto" w:fill="FFFFFF"/>
              <w:autoSpaceDE w:val="0"/>
              <w:autoSpaceDN w:val="0"/>
              <w:adjustRightInd w:val="0"/>
              <w:ind w:right="-426"/>
              <w:rPr>
                <w:rFonts w:ascii="Cambria" w:hAnsi="Cambria" w:cs="Times New Roman"/>
                <w:color w:val="000000"/>
                <w:sz w:val="28"/>
                <w:szCs w:val="28"/>
                <w:lang w:bidi="ar-IQ"/>
              </w:rPr>
            </w:pPr>
            <w:r w:rsidRPr="007A036A">
              <w:rPr>
                <w:rFonts w:ascii="Cambria" w:hAnsi="Cambria" w:cs="Times New Roman"/>
                <w:color w:val="000000"/>
                <w:sz w:val="28"/>
                <w:szCs w:val="28"/>
                <w:lang w:bidi="ar-IQ"/>
              </w:rPr>
              <w:t>Building and preparing the student psychologically to play his role as a reliable engineer in this field.</w:t>
            </w:r>
          </w:p>
          <w:p w14:paraId="347891EB" w14:textId="77777777" w:rsidR="007A036A" w:rsidRDefault="007A036A" w:rsidP="007A036A">
            <w:pPr>
              <w:pStyle w:val="ListParagraph"/>
              <w:numPr>
                <w:ilvl w:val="0"/>
                <w:numId w:val="55"/>
              </w:numPr>
              <w:shd w:val="clear" w:color="auto" w:fill="FFFFFF"/>
              <w:autoSpaceDE w:val="0"/>
              <w:autoSpaceDN w:val="0"/>
              <w:adjustRightInd w:val="0"/>
              <w:ind w:right="-426"/>
              <w:rPr>
                <w:rFonts w:ascii="Cambria" w:hAnsi="Cambria" w:cs="Times New Roman"/>
                <w:color w:val="000000"/>
                <w:sz w:val="28"/>
                <w:szCs w:val="28"/>
                <w:lang w:bidi="ar-IQ"/>
              </w:rPr>
            </w:pPr>
            <w:r w:rsidRPr="007A036A">
              <w:rPr>
                <w:rFonts w:ascii="Cambria" w:hAnsi="Cambria" w:cs="Times New Roman"/>
                <w:color w:val="000000"/>
                <w:sz w:val="28"/>
                <w:szCs w:val="28"/>
                <w:lang w:bidi="ar-IQ"/>
              </w:rPr>
              <w:t>Urging the student to be creative and think about specialization projects and keep pace with the development taking place in this field in terms of the basis of digital control in engineering work systems.</w:t>
            </w:r>
          </w:p>
          <w:p w14:paraId="1082C149" w14:textId="30F0431A" w:rsidR="00FE48E8" w:rsidRPr="00FE48E8" w:rsidRDefault="007A036A" w:rsidP="00FE48E8">
            <w:pPr>
              <w:pStyle w:val="ListParagraph"/>
              <w:numPr>
                <w:ilvl w:val="0"/>
                <w:numId w:val="55"/>
              </w:numPr>
              <w:shd w:val="clear" w:color="auto" w:fill="FFFFFF"/>
              <w:autoSpaceDE w:val="0"/>
              <w:autoSpaceDN w:val="0"/>
              <w:adjustRightInd w:val="0"/>
              <w:ind w:right="-426"/>
              <w:rPr>
                <w:rFonts w:ascii="Cambria" w:hAnsi="Cambria" w:cs="Times New Roman"/>
                <w:color w:val="000000"/>
                <w:sz w:val="28"/>
                <w:szCs w:val="28"/>
                <w:lang w:bidi="ar-IQ"/>
              </w:rPr>
            </w:pPr>
            <w:r w:rsidRPr="007A036A">
              <w:rPr>
                <w:rFonts w:ascii="Cambria" w:hAnsi="Cambria" w:cs="Times New Roman"/>
                <w:color w:val="000000"/>
                <w:sz w:val="28"/>
                <w:szCs w:val="28"/>
                <w:lang w:bidi="ar-IQ"/>
              </w:rPr>
              <w:t>Identify the types of digital control and some of their practical applications</w:t>
            </w:r>
          </w:p>
        </w:tc>
        <w:tc>
          <w:tcPr>
            <w:tcW w:w="4424" w:type="dxa"/>
            <w:gridSpan w:val="6"/>
            <w:shd w:val="clear" w:color="auto" w:fill="auto"/>
            <w:textDirection w:val="tbRl"/>
          </w:tcPr>
          <w:p w14:paraId="033DC9FE" w14:textId="77777777" w:rsidR="007A036A" w:rsidRDefault="007A036A" w:rsidP="007A036A">
            <w:pPr>
              <w:autoSpaceDE w:val="0"/>
              <w:autoSpaceDN w:val="0"/>
              <w:adjustRightInd w:val="0"/>
              <w:ind w:left="113" w:right="-426"/>
              <w:jc w:val="center"/>
              <w:rPr>
                <w:rFonts w:ascii="Simplified Arabic" w:eastAsia="Calibri" w:hAnsi="Simplified Arabic" w:cs="Simplified Arabic"/>
                <w:b/>
                <w:bCs/>
                <w:sz w:val="40"/>
                <w:szCs w:val="40"/>
                <w:lang w:bidi="ar-IQ"/>
              </w:rPr>
            </w:pPr>
          </w:p>
          <w:p w14:paraId="747AB8C9" w14:textId="77777777" w:rsidR="007A036A" w:rsidRDefault="007A036A" w:rsidP="007A036A">
            <w:pPr>
              <w:autoSpaceDE w:val="0"/>
              <w:autoSpaceDN w:val="0"/>
              <w:adjustRightInd w:val="0"/>
              <w:ind w:left="113" w:right="-426"/>
              <w:jc w:val="center"/>
              <w:rPr>
                <w:rFonts w:ascii="Simplified Arabic" w:eastAsia="Calibri" w:hAnsi="Simplified Arabic" w:cs="Simplified Arabic"/>
                <w:b/>
                <w:bCs/>
                <w:sz w:val="40"/>
                <w:szCs w:val="40"/>
                <w:lang w:bidi="ar-IQ"/>
              </w:rPr>
            </w:pPr>
          </w:p>
          <w:p w14:paraId="230FFAF9" w14:textId="77777777" w:rsidR="007A036A" w:rsidRDefault="007A036A" w:rsidP="007A036A">
            <w:pPr>
              <w:autoSpaceDE w:val="0"/>
              <w:autoSpaceDN w:val="0"/>
              <w:adjustRightInd w:val="0"/>
              <w:ind w:left="113" w:right="-426"/>
              <w:jc w:val="center"/>
              <w:rPr>
                <w:rFonts w:ascii="Simplified Arabic" w:eastAsia="Calibri" w:hAnsi="Simplified Arabic" w:cs="Simplified Arabic"/>
                <w:b/>
                <w:bCs/>
                <w:sz w:val="40"/>
                <w:szCs w:val="40"/>
                <w:lang w:bidi="ar-IQ"/>
              </w:rPr>
            </w:pPr>
          </w:p>
          <w:p w14:paraId="371BE7EB" w14:textId="77777777" w:rsidR="00EC7169" w:rsidRPr="00557289" w:rsidRDefault="00557289" w:rsidP="007A036A">
            <w:pPr>
              <w:autoSpaceDE w:val="0"/>
              <w:autoSpaceDN w:val="0"/>
              <w:adjustRightInd w:val="0"/>
              <w:ind w:left="113" w:right="-426"/>
              <w:jc w:val="center"/>
              <w:rPr>
                <w:rFonts w:ascii="Simplified Arabic" w:eastAsia="Calibri" w:hAnsi="Simplified Arabic" w:cs="Simplified Arabic"/>
                <w:b/>
                <w:bCs/>
                <w:sz w:val="22"/>
                <w:szCs w:val="22"/>
                <w:lang w:bidi="ar-IQ"/>
              </w:rPr>
            </w:pPr>
            <w:r w:rsidRPr="007A036A">
              <w:rPr>
                <w:rFonts w:ascii="Simplified Arabic" w:eastAsia="Calibri" w:hAnsi="Simplified Arabic" w:cs="Simplified Arabic" w:hint="cs"/>
                <w:b/>
                <w:bCs/>
                <w:sz w:val="40"/>
                <w:szCs w:val="40"/>
                <w:lang w:bidi="ar-IQ"/>
              </w:rPr>
              <w:t>Objectives of the study subject</w:t>
            </w:r>
          </w:p>
        </w:tc>
      </w:tr>
      <w:tr w:rsidR="00B50377" w:rsidRPr="00B80B61" w14:paraId="486351EF" w14:textId="77777777" w:rsidTr="00941EC2">
        <w:trPr>
          <w:jc w:val="center"/>
        </w:trPr>
        <w:tc>
          <w:tcPr>
            <w:tcW w:w="8522" w:type="dxa"/>
            <w:gridSpan w:val="12"/>
            <w:shd w:val="clear" w:color="auto" w:fill="DEEAF6"/>
          </w:tcPr>
          <w:p w14:paraId="51F53E49" w14:textId="77777777" w:rsidR="00BA11FF" w:rsidRPr="00A87BEE" w:rsidRDefault="00557289" w:rsidP="00E563B7">
            <w:pPr>
              <w:pStyle w:val="ListParagraph"/>
              <w:numPr>
                <w:ilvl w:val="0"/>
                <w:numId w:val="53"/>
              </w:numPr>
              <w:rPr>
                <w:rFonts w:ascii="Simplified Arabic" w:hAnsi="Simplified Arabic" w:cs="Simplified Arabic"/>
                <w:b/>
                <w:bCs/>
                <w:sz w:val="28"/>
                <w:szCs w:val="28"/>
                <w:lang w:bidi="ar-IQ"/>
              </w:rPr>
            </w:pPr>
            <w:r w:rsidRPr="00A87BEE">
              <w:rPr>
                <w:rFonts w:ascii="Simplified Arabic" w:hAnsi="Simplified Arabic" w:cs="Simplified Arabic" w:hint="cs"/>
                <w:b/>
                <w:bCs/>
                <w:sz w:val="28"/>
                <w:szCs w:val="28"/>
                <w:lang w:bidi="ar-IQ"/>
              </w:rPr>
              <w:t>Teaching and learning strategies</w:t>
            </w:r>
          </w:p>
        </w:tc>
      </w:tr>
      <w:tr w:rsidR="00BA11FF" w:rsidRPr="00B80B61" w14:paraId="56FAF4A8" w14:textId="77777777" w:rsidTr="00941EC2">
        <w:trPr>
          <w:cantSplit/>
          <w:trHeight w:val="1134"/>
          <w:jc w:val="center"/>
        </w:trPr>
        <w:tc>
          <w:tcPr>
            <w:tcW w:w="6298" w:type="dxa"/>
            <w:gridSpan w:val="10"/>
            <w:shd w:val="clear" w:color="auto" w:fill="auto"/>
          </w:tcPr>
          <w:p w14:paraId="254B0861" w14:textId="77777777" w:rsidR="007A036A" w:rsidRPr="007A036A"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lastRenderedPageBreak/>
              <w:t>1-The methodical book, as well as lectures and solving mathematical problems.</w:t>
            </w:r>
          </w:p>
          <w:p w14:paraId="4A8D40D0" w14:textId="77777777" w:rsidR="007A036A" w:rsidRPr="007A036A"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t>2-Scientific library.</w:t>
            </w:r>
          </w:p>
          <w:p w14:paraId="27FC41A8" w14:textId="77777777" w:rsidR="007A036A" w:rsidRPr="007A036A"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t>3- Visual presentation methods (data show) using the PowerPoint program or displaying PDF files to clarify the lecture items, drawings and shapes.</w:t>
            </w:r>
          </w:p>
          <w:p w14:paraId="136F988F" w14:textId="77777777" w:rsidR="007A036A" w:rsidRPr="007A036A"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t>4-Useful educational sites on the Internet.</w:t>
            </w:r>
          </w:p>
          <w:p w14:paraId="3B3C6736" w14:textId="77777777" w:rsidR="007A036A" w:rsidRPr="007A036A"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t>5The teacher delivers detailed theoretical lectures, and students participate during the lecture in solving some engineering problems.</w:t>
            </w:r>
          </w:p>
          <w:p w14:paraId="1750647A" w14:textId="77777777" w:rsidR="007A036A" w:rsidRPr="007A036A"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t>6- Adopting the homework method to solve the exercises by students.</w:t>
            </w:r>
          </w:p>
          <w:p w14:paraId="022B5858" w14:textId="77777777" w:rsidR="00BA11FF" w:rsidRPr="00B80B61" w:rsidRDefault="007A036A" w:rsidP="007A036A">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7A036A">
              <w:rPr>
                <w:rFonts w:ascii="Cambria" w:eastAsia="Calibri" w:hAnsi="Cambria" w:cs="Times New Roman"/>
                <w:color w:val="000000"/>
                <w:sz w:val="28"/>
                <w:szCs w:val="28"/>
                <w:lang w:bidi="ar-IQ"/>
              </w:rPr>
              <w:t>7- The teacher is familiar with the basic concepts of engineering control techniques and their scientific applications, which enhances the method of learning and teaching.</w:t>
            </w:r>
          </w:p>
        </w:tc>
        <w:tc>
          <w:tcPr>
            <w:tcW w:w="2224" w:type="dxa"/>
            <w:gridSpan w:val="2"/>
            <w:shd w:val="clear" w:color="auto" w:fill="auto"/>
            <w:textDirection w:val="tbRl"/>
          </w:tcPr>
          <w:p w14:paraId="53E8C80A" w14:textId="77777777" w:rsidR="007A036A" w:rsidRDefault="007A036A" w:rsidP="007A036A">
            <w:pPr>
              <w:shd w:val="clear" w:color="auto" w:fill="FFFFFF"/>
              <w:autoSpaceDE w:val="0"/>
              <w:autoSpaceDN w:val="0"/>
              <w:adjustRightInd w:val="0"/>
              <w:ind w:left="720" w:right="-426"/>
              <w:jc w:val="center"/>
              <w:rPr>
                <w:rFonts w:ascii="Cambria" w:eastAsia="Calibri" w:hAnsi="Cambria" w:cs="Times New Roman"/>
                <w:color w:val="000000"/>
                <w:sz w:val="28"/>
                <w:szCs w:val="28"/>
                <w:lang w:bidi="ar-IQ"/>
              </w:rPr>
            </w:pPr>
          </w:p>
          <w:p w14:paraId="244EF796" w14:textId="77777777" w:rsidR="007A036A" w:rsidRDefault="007A036A" w:rsidP="007A036A">
            <w:pPr>
              <w:shd w:val="clear" w:color="auto" w:fill="FFFFFF"/>
              <w:autoSpaceDE w:val="0"/>
              <w:autoSpaceDN w:val="0"/>
              <w:adjustRightInd w:val="0"/>
              <w:ind w:left="720" w:right="-426"/>
              <w:jc w:val="center"/>
              <w:rPr>
                <w:rFonts w:ascii="Cambria" w:eastAsia="Calibri" w:hAnsi="Cambria" w:cs="Times New Roman"/>
                <w:color w:val="000000"/>
                <w:sz w:val="28"/>
                <w:szCs w:val="28"/>
                <w:lang w:bidi="ar-IQ"/>
              </w:rPr>
            </w:pPr>
          </w:p>
          <w:p w14:paraId="047CF8B5" w14:textId="77777777" w:rsidR="00BA11FF" w:rsidRPr="007A036A" w:rsidRDefault="00557289" w:rsidP="007A036A">
            <w:pPr>
              <w:shd w:val="clear" w:color="auto" w:fill="FFFFFF"/>
              <w:autoSpaceDE w:val="0"/>
              <w:autoSpaceDN w:val="0"/>
              <w:adjustRightInd w:val="0"/>
              <w:ind w:left="720" w:right="-426"/>
              <w:jc w:val="center"/>
              <w:rPr>
                <w:rFonts w:ascii="Cambria" w:eastAsia="Calibri" w:hAnsi="Cambria" w:cs="Times New Roman"/>
                <w:b/>
                <w:bCs/>
                <w:color w:val="000000"/>
                <w:sz w:val="28"/>
                <w:szCs w:val="28"/>
                <w:lang w:bidi="ar-IQ"/>
              </w:rPr>
            </w:pPr>
            <w:r w:rsidRPr="007A036A">
              <w:rPr>
                <w:rFonts w:ascii="Cambria" w:eastAsia="Calibri" w:hAnsi="Cambria" w:cs="Times New Roman" w:hint="cs"/>
                <w:b/>
                <w:bCs/>
                <w:color w:val="000000"/>
                <w:sz w:val="28"/>
                <w:szCs w:val="28"/>
                <w:lang w:bidi="ar-IQ"/>
              </w:rPr>
              <w:t>strategy</w:t>
            </w:r>
          </w:p>
          <w:p w14:paraId="495DE89B" w14:textId="77777777" w:rsidR="00BA11FF" w:rsidRPr="00B80B61" w:rsidRDefault="00BA11FF" w:rsidP="0055728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2B16CA2" w14:textId="77777777" w:rsidR="00BA11FF" w:rsidRDefault="00BA11FF" w:rsidP="0055728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5BA15306" w14:textId="77777777" w:rsidR="00EC7169" w:rsidRPr="00B80B61" w:rsidRDefault="00EC7169" w:rsidP="0055728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tc>
      </w:tr>
      <w:tr w:rsidR="00B50377" w:rsidRPr="00B80B61" w14:paraId="392CE8E7" w14:textId="77777777" w:rsidTr="00941EC2">
        <w:trPr>
          <w:trHeight w:val="365"/>
          <w:jc w:val="center"/>
        </w:trPr>
        <w:tc>
          <w:tcPr>
            <w:tcW w:w="8522" w:type="dxa"/>
            <w:gridSpan w:val="12"/>
            <w:shd w:val="clear" w:color="auto" w:fill="DEEAF6"/>
          </w:tcPr>
          <w:p w14:paraId="7488A4F3" w14:textId="77777777" w:rsidR="00BA11FF" w:rsidRPr="00A87BEE" w:rsidRDefault="00E02722" w:rsidP="00E563B7">
            <w:pPr>
              <w:pStyle w:val="ListParagraph"/>
              <w:numPr>
                <w:ilvl w:val="0"/>
                <w:numId w:val="53"/>
              </w:numPr>
              <w:rPr>
                <w:rFonts w:ascii="Simplified Arabic" w:hAnsi="Simplified Arabic" w:cs="Simplified Arabic"/>
                <w:b/>
                <w:bCs/>
                <w:sz w:val="28"/>
                <w:szCs w:val="28"/>
                <w:lang w:bidi="ar-IQ"/>
              </w:rPr>
            </w:pPr>
            <w:r w:rsidRPr="00A87BEE">
              <w:rPr>
                <w:rFonts w:ascii="Simplified Arabic" w:hAnsi="Simplified Arabic" w:cs="Simplified Arabic" w:hint="cs"/>
                <w:b/>
                <w:bCs/>
                <w:sz w:val="28"/>
                <w:szCs w:val="28"/>
                <w:lang w:bidi="ar-IQ"/>
              </w:rPr>
              <w:t>Course structure</w:t>
            </w:r>
          </w:p>
        </w:tc>
      </w:tr>
      <w:tr w:rsidR="00894E44" w:rsidRPr="00B80B61" w14:paraId="671B38CB" w14:textId="77777777" w:rsidTr="00FE48E8">
        <w:trPr>
          <w:trHeight w:val="995"/>
          <w:jc w:val="center"/>
        </w:trPr>
        <w:tc>
          <w:tcPr>
            <w:tcW w:w="1314" w:type="dxa"/>
            <w:gridSpan w:val="2"/>
            <w:shd w:val="clear" w:color="auto" w:fill="BDD6EE"/>
          </w:tcPr>
          <w:p w14:paraId="0AEFABAE" w14:textId="77777777" w:rsidR="00BA11FF" w:rsidRPr="00897803" w:rsidRDefault="00A87BEE" w:rsidP="00894E44">
            <w:pPr>
              <w:jc w:val="center"/>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Pr>
              <w:t>the week</w:t>
            </w:r>
          </w:p>
        </w:tc>
        <w:tc>
          <w:tcPr>
            <w:tcW w:w="968" w:type="dxa"/>
            <w:gridSpan w:val="2"/>
            <w:shd w:val="clear" w:color="auto" w:fill="BDD6EE"/>
          </w:tcPr>
          <w:p w14:paraId="2799E9CF" w14:textId="77777777" w:rsidR="00BA11FF" w:rsidRPr="00897803" w:rsidRDefault="00A87BEE" w:rsidP="00557289">
            <w:pPr>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Pr>
              <w:t>hours</w:t>
            </w:r>
          </w:p>
        </w:tc>
        <w:tc>
          <w:tcPr>
            <w:tcW w:w="1831" w:type="dxa"/>
            <w:gridSpan w:val="3"/>
            <w:shd w:val="clear" w:color="auto" w:fill="BDD6EE"/>
          </w:tcPr>
          <w:p w14:paraId="56AB7B7F" w14:textId="77777777" w:rsidR="00BA11FF" w:rsidRPr="00897803" w:rsidRDefault="00A87BEE" w:rsidP="00557289">
            <w:pPr>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Pr>
              <w:t>Required learning outcomes</w:t>
            </w:r>
          </w:p>
        </w:tc>
        <w:tc>
          <w:tcPr>
            <w:tcW w:w="1989" w:type="dxa"/>
            <w:gridSpan w:val="2"/>
            <w:shd w:val="clear" w:color="auto" w:fill="BDD6EE"/>
          </w:tcPr>
          <w:p w14:paraId="0BAD940D" w14:textId="77777777" w:rsidR="00BA11FF" w:rsidRPr="00897803" w:rsidRDefault="00A87BEE" w:rsidP="00557289">
            <w:pPr>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Pr>
              <w:t>Name of the unit or topic</w:t>
            </w:r>
          </w:p>
        </w:tc>
        <w:tc>
          <w:tcPr>
            <w:tcW w:w="1191" w:type="dxa"/>
            <w:gridSpan w:val="2"/>
            <w:shd w:val="clear" w:color="auto" w:fill="BDD6EE"/>
          </w:tcPr>
          <w:p w14:paraId="1D157331" w14:textId="77777777" w:rsidR="00BA11FF" w:rsidRPr="00897803" w:rsidRDefault="00A87BEE" w:rsidP="00557289">
            <w:pPr>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Pr>
              <w:t>Learning method</w:t>
            </w:r>
            <w:r w:rsidRPr="00897803">
              <w:rPr>
                <w:rFonts w:ascii="Simplified Arabic" w:eastAsia="Calibri" w:hAnsi="Simplified Arabic" w:cs="Simplified Arabic"/>
                <w:b/>
                <w:bCs/>
                <w:sz w:val="24"/>
                <w:szCs w:val="24"/>
              </w:rPr>
              <w:t xml:space="preserve"> </w:t>
            </w:r>
          </w:p>
        </w:tc>
        <w:tc>
          <w:tcPr>
            <w:tcW w:w="1229" w:type="dxa"/>
            <w:shd w:val="clear" w:color="auto" w:fill="BDD6EE"/>
          </w:tcPr>
          <w:p w14:paraId="5AF0E8AE" w14:textId="77777777" w:rsidR="00BA11FF" w:rsidRPr="00897803" w:rsidRDefault="00A87BEE" w:rsidP="00557289">
            <w:pPr>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Pr>
              <w:t>Evaluation method</w:t>
            </w:r>
            <w:r>
              <w:rPr>
                <w:rFonts w:ascii="Simplified Arabic" w:eastAsia="Calibri" w:hAnsi="Simplified Arabic" w:cs="Simplified Arabic"/>
                <w:b/>
                <w:bCs/>
                <w:sz w:val="24"/>
                <w:szCs w:val="24"/>
              </w:rPr>
              <w:t xml:space="preserve"> </w:t>
            </w:r>
          </w:p>
        </w:tc>
      </w:tr>
      <w:tr w:rsidR="00894E44" w:rsidRPr="00361341" w14:paraId="0193FB7F" w14:textId="77777777" w:rsidTr="00941EC2">
        <w:tblPrEx>
          <w:tblLook w:val="0000" w:firstRow="0" w:lastRow="0" w:firstColumn="0" w:lastColumn="0" w:noHBand="0" w:noVBand="0"/>
        </w:tblPrEx>
        <w:trPr>
          <w:trHeight w:val="399"/>
          <w:jc w:val="center"/>
        </w:trPr>
        <w:tc>
          <w:tcPr>
            <w:tcW w:w="1314" w:type="dxa"/>
            <w:gridSpan w:val="2"/>
            <w:shd w:val="clear" w:color="auto" w:fill="auto"/>
          </w:tcPr>
          <w:p w14:paraId="1A5EBEEE" w14:textId="77777777" w:rsidR="00A87BEE" w:rsidRPr="00DA7294" w:rsidRDefault="00A87BEE" w:rsidP="00381513">
            <w:pPr>
              <w:shd w:val="clear" w:color="auto" w:fill="FFFFFF"/>
              <w:tabs>
                <w:tab w:val="left" w:pos="642"/>
              </w:tabs>
              <w:autoSpaceDE w:val="0"/>
              <w:autoSpaceDN w:val="0"/>
              <w:bidi/>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1-2</w:t>
            </w:r>
          </w:p>
        </w:tc>
        <w:tc>
          <w:tcPr>
            <w:tcW w:w="949" w:type="dxa"/>
            <w:shd w:val="clear" w:color="auto" w:fill="auto"/>
          </w:tcPr>
          <w:p w14:paraId="3FCF7B9D" w14:textId="77777777" w:rsidR="00A87BEE" w:rsidRPr="00DA7294" w:rsidRDefault="00A87BEE" w:rsidP="00381513">
            <w:pPr>
              <w:shd w:val="clear" w:color="auto" w:fill="FFFFFF"/>
              <w:tabs>
                <w:tab w:val="left" w:pos="642"/>
              </w:tabs>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6</w:t>
            </w:r>
          </w:p>
        </w:tc>
        <w:tc>
          <w:tcPr>
            <w:tcW w:w="1850" w:type="dxa"/>
            <w:gridSpan w:val="4"/>
            <w:shd w:val="clear" w:color="auto" w:fill="auto"/>
          </w:tcPr>
          <w:p w14:paraId="15C616FF" w14:textId="77777777" w:rsidR="00A87BEE" w:rsidRPr="00DA7294" w:rsidRDefault="00A87BEE" w:rsidP="00381513">
            <w:pPr>
              <w:shd w:val="clear" w:color="auto" w:fill="FFFFFF"/>
              <w:tabs>
                <w:tab w:val="left" w:pos="642"/>
              </w:tabs>
              <w:autoSpaceDE w:val="0"/>
              <w:autoSpaceDN w:val="0"/>
              <w:bidi/>
              <w:adjustRightInd w:val="0"/>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Introduction to digital engineering control systems and methods of representing systems</w:t>
            </w:r>
          </w:p>
        </w:tc>
        <w:tc>
          <w:tcPr>
            <w:tcW w:w="1963" w:type="dxa"/>
            <w:shd w:val="clear" w:color="auto" w:fill="auto"/>
          </w:tcPr>
          <w:p w14:paraId="6B6CE9C2" w14:textId="77777777" w:rsidR="00A87BEE" w:rsidRPr="00DA7294" w:rsidRDefault="00A87BEE" w:rsidP="00381513">
            <w:pPr>
              <w:autoSpaceDE w:val="0"/>
              <w:autoSpaceDN w:val="0"/>
              <w:bidi/>
              <w:adjustRightInd w:val="0"/>
              <w:rPr>
                <w:rFonts w:eastAsiaTheme="minorHAnsi" w:cs="Times New Roman"/>
                <w:sz w:val="22"/>
                <w:szCs w:val="22"/>
              </w:rPr>
            </w:pPr>
            <w:r w:rsidRPr="00DA7294">
              <w:rPr>
                <w:rFonts w:eastAsiaTheme="minorHAnsi" w:cs="Times New Roman"/>
                <w:sz w:val="22"/>
                <w:szCs w:val="22"/>
              </w:rPr>
              <w:t>Introduction to Discrete-Time Control System. Review of Mathematical</w:t>
            </w:r>
          </w:p>
          <w:p w14:paraId="4C50AF5D" w14:textId="77777777" w:rsidR="00A87BEE" w:rsidRPr="00DA7294" w:rsidRDefault="00A87BEE" w:rsidP="00381513">
            <w:pPr>
              <w:shd w:val="clear" w:color="auto" w:fill="FFFFFF"/>
              <w:tabs>
                <w:tab w:val="left" w:pos="642"/>
              </w:tabs>
              <w:autoSpaceDE w:val="0"/>
              <w:autoSpaceDN w:val="0"/>
              <w:bidi/>
              <w:adjustRightInd w:val="0"/>
              <w:jc w:val="center"/>
              <w:rPr>
                <w:rFonts w:ascii="Cambria" w:eastAsia="Calibri" w:hAnsi="Cambria" w:cs="Times New Roman"/>
                <w:color w:val="000000"/>
                <w:sz w:val="24"/>
                <w:szCs w:val="24"/>
                <w:lang w:bidi="ar-IQ"/>
              </w:rPr>
            </w:pPr>
            <w:r w:rsidRPr="00DA7294">
              <w:rPr>
                <w:rFonts w:eastAsiaTheme="minorHAnsi" w:cs="Times New Roman"/>
                <w:sz w:val="22"/>
                <w:szCs w:val="22"/>
              </w:rPr>
              <w:t>Foundation.</w:t>
            </w:r>
          </w:p>
        </w:tc>
        <w:tc>
          <w:tcPr>
            <w:tcW w:w="1217" w:type="dxa"/>
            <w:gridSpan w:val="3"/>
            <w:shd w:val="clear" w:color="auto" w:fill="auto"/>
          </w:tcPr>
          <w:p w14:paraId="4E644E3D" w14:textId="46553523" w:rsidR="00A87BEE" w:rsidRPr="00FE2B72" w:rsidRDefault="00FE48E8" w:rsidP="00381513">
            <w:pPr>
              <w:shd w:val="clear" w:color="auto" w:fill="FFFFFF"/>
              <w:tabs>
                <w:tab w:val="left" w:pos="642"/>
              </w:tabs>
              <w:autoSpaceDE w:val="0"/>
              <w:autoSpaceDN w:val="0"/>
              <w:bidi/>
              <w:adjustRightInd w:val="0"/>
              <w:jc w:val="center"/>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vAlign w:val="center"/>
          </w:tcPr>
          <w:p w14:paraId="791A50A0" w14:textId="77777777" w:rsidR="00A87BEE" w:rsidRPr="00361341" w:rsidRDefault="00A87BEE" w:rsidP="00381513">
            <w:pPr>
              <w:tabs>
                <w:tab w:val="left" w:pos="642"/>
              </w:tabs>
              <w:autoSpaceDE w:val="0"/>
              <w:autoSpaceDN w:val="0"/>
              <w:bidi/>
              <w:adjustRightInd w:val="0"/>
              <w:jc w:val="center"/>
              <w:rPr>
                <w:rFonts w:asciiTheme="majorBidi" w:hAnsiTheme="majorBidi" w:cstheme="majorBidi"/>
                <w:color w:val="000000"/>
                <w:sz w:val="22"/>
                <w:szCs w:val="22"/>
                <w:lang w:bidi="ar-IQ"/>
              </w:rPr>
            </w:pPr>
            <w:r w:rsidRPr="00361341">
              <w:rPr>
                <w:rFonts w:asciiTheme="majorBidi" w:hAnsiTheme="majorBidi" w:cstheme="majorBidi"/>
                <w:color w:val="000000"/>
                <w:sz w:val="22"/>
                <w:szCs w:val="22"/>
                <w:lang w:bidi="ar-IQ"/>
              </w:rPr>
              <w:t>Surprise exams and classroom activities</w:t>
            </w:r>
          </w:p>
        </w:tc>
      </w:tr>
      <w:tr w:rsidR="00894E44" w:rsidRPr="00FE2B72" w14:paraId="7E887565" w14:textId="77777777" w:rsidTr="00941EC2">
        <w:tblPrEx>
          <w:tblLook w:val="0000" w:firstRow="0" w:lastRow="0" w:firstColumn="0" w:lastColumn="0" w:noHBand="0" w:noVBand="0"/>
        </w:tblPrEx>
        <w:trPr>
          <w:trHeight w:val="339"/>
          <w:jc w:val="center"/>
        </w:trPr>
        <w:tc>
          <w:tcPr>
            <w:tcW w:w="1314" w:type="dxa"/>
            <w:gridSpan w:val="2"/>
            <w:shd w:val="clear" w:color="auto" w:fill="auto"/>
          </w:tcPr>
          <w:p w14:paraId="2523E3DF" w14:textId="77777777" w:rsidR="00A87BEE" w:rsidRPr="00DA7294" w:rsidRDefault="00A87BEE" w:rsidP="00381513">
            <w:pPr>
              <w:shd w:val="clear" w:color="auto" w:fill="FFFFFF"/>
              <w:bidi/>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3-4</w:t>
            </w:r>
          </w:p>
        </w:tc>
        <w:tc>
          <w:tcPr>
            <w:tcW w:w="949" w:type="dxa"/>
            <w:shd w:val="clear" w:color="auto" w:fill="auto"/>
          </w:tcPr>
          <w:p w14:paraId="6CE9A658" w14:textId="77777777" w:rsidR="00A87BEE" w:rsidRPr="00DA7294" w:rsidRDefault="00A87BEE" w:rsidP="00381513">
            <w:pPr>
              <w:shd w:val="clear" w:color="auto" w:fill="FFFFFF"/>
              <w:bidi/>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6</w:t>
            </w:r>
          </w:p>
        </w:tc>
        <w:tc>
          <w:tcPr>
            <w:tcW w:w="1850" w:type="dxa"/>
            <w:gridSpan w:val="4"/>
            <w:shd w:val="clear" w:color="auto" w:fill="auto"/>
          </w:tcPr>
          <w:p w14:paraId="5A9F7C7C" w14:textId="77777777" w:rsidR="00A87BEE" w:rsidRPr="00DA7294" w:rsidRDefault="00A87BEE" w:rsidP="00381513">
            <w:pPr>
              <w:shd w:val="clear" w:color="auto" w:fill="FFFFFF"/>
              <w:bidi/>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Analysis of digital control systems and design of a traditional digital controller</w:t>
            </w:r>
          </w:p>
        </w:tc>
        <w:tc>
          <w:tcPr>
            <w:tcW w:w="1963" w:type="dxa"/>
            <w:shd w:val="clear" w:color="auto" w:fill="auto"/>
          </w:tcPr>
          <w:p w14:paraId="337782AE" w14:textId="77777777" w:rsidR="00A87BEE" w:rsidRPr="00DA7294" w:rsidRDefault="00A87BEE" w:rsidP="00381513">
            <w:pPr>
              <w:autoSpaceDE w:val="0"/>
              <w:autoSpaceDN w:val="0"/>
              <w:bidi/>
              <w:adjustRightInd w:val="0"/>
              <w:rPr>
                <w:rFonts w:eastAsiaTheme="minorHAnsi" w:cs="Times New Roman"/>
                <w:sz w:val="22"/>
                <w:szCs w:val="22"/>
              </w:rPr>
            </w:pPr>
            <w:r w:rsidRPr="00DA7294">
              <w:rPr>
                <w:rFonts w:eastAsiaTheme="minorHAnsi" w:cs="Times New Roman"/>
                <w:sz w:val="22"/>
                <w:szCs w:val="22"/>
              </w:rPr>
              <w:t>Analysis of Discrete-Time Systems. Design of Conventional Discrete-</w:t>
            </w:r>
          </w:p>
          <w:p w14:paraId="0ADD1AB1" w14:textId="77777777" w:rsidR="00A87BEE" w:rsidRPr="00DA7294" w:rsidRDefault="00A87BEE" w:rsidP="00381513">
            <w:pPr>
              <w:shd w:val="clear" w:color="auto" w:fill="FFFFFF"/>
              <w:bidi/>
              <w:rPr>
                <w:rFonts w:ascii="Cambria" w:eastAsia="Calibri" w:hAnsi="Cambria" w:cs="Times New Roman"/>
                <w:color w:val="000000"/>
                <w:sz w:val="24"/>
                <w:szCs w:val="24"/>
                <w:lang w:bidi="ar-IQ"/>
              </w:rPr>
            </w:pPr>
            <w:r w:rsidRPr="00DA7294">
              <w:rPr>
                <w:rFonts w:eastAsiaTheme="minorHAnsi" w:cs="Times New Roman"/>
                <w:sz w:val="22"/>
                <w:szCs w:val="22"/>
              </w:rPr>
              <w:t>Time Controllers</w:t>
            </w:r>
            <w:r w:rsidRPr="00DA7294">
              <w:rPr>
                <w:rFonts w:eastAsiaTheme="minorHAnsi" w:cs="Times New Roman"/>
                <w:sz w:val="24"/>
                <w:szCs w:val="24"/>
              </w:rPr>
              <w:t>.</w:t>
            </w:r>
          </w:p>
        </w:tc>
        <w:tc>
          <w:tcPr>
            <w:tcW w:w="1217" w:type="dxa"/>
            <w:gridSpan w:val="3"/>
            <w:shd w:val="clear" w:color="auto" w:fill="auto"/>
          </w:tcPr>
          <w:p w14:paraId="5F55A4BB" w14:textId="3F9CCF09" w:rsidR="00A87BEE" w:rsidRPr="00FE2B72" w:rsidRDefault="00FE48E8" w:rsidP="00381513">
            <w:pPr>
              <w:shd w:val="clear" w:color="auto" w:fill="FFFFFF"/>
              <w:bidi/>
              <w:jc w:val="center"/>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tcPr>
          <w:p w14:paraId="739D8F1E" w14:textId="77777777" w:rsidR="00A87BEE" w:rsidRPr="00FE2B72" w:rsidRDefault="00A87BEE" w:rsidP="00381513">
            <w:pPr>
              <w:shd w:val="clear" w:color="auto" w:fill="FFFFFF"/>
              <w:bidi/>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Surprise exams and classroom activities</w:t>
            </w:r>
          </w:p>
        </w:tc>
      </w:tr>
      <w:tr w:rsidR="00894E44" w:rsidRPr="00FE2B72" w14:paraId="75F547A6" w14:textId="77777777" w:rsidTr="00941EC2">
        <w:tblPrEx>
          <w:tblLook w:val="0000" w:firstRow="0" w:lastRow="0" w:firstColumn="0" w:lastColumn="0" w:noHBand="0" w:noVBand="0"/>
        </w:tblPrEx>
        <w:trPr>
          <w:trHeight w:val="320"/>
          <w:jc w:val="center"/>
        </w:trPr>
        <w:tc>
          <w:tcPr>
            <w:tcW w:w="1314" w:type="dxa"/>
            <w:gridSpan w:val="2"/>
            <w:shd w:val="clear" w:color="auto" w:fill="auto"/>
          </w:tcPr>
          <w:p w14:paraId="540C9B80"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5-6</w:t>
            </w:r>
          </w:p>
        </w:tc>
        <w:tc>
          <w:tcPr>
            <w:tcW w:w="949" w:type="dxa"/>
            <w:shd w:val="clear" w:color="auto" w:fill="auto"/>
          </w:tcPr>
          <w:p w14:paraId="02B6686D"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6</w:t>
            </w:r>
          </w:p>
        </w:tc>
        <w:tc>
          <w:tcPr>
            <w:tcW w:w="1850" w:type="dxa"/>
            <w:gridSpan w:val="4"/>
            <w:shd w:val="clear" w:color="auto" w:fill="auto"/>
          </w:tcPr>
          <w:p w14:paraId="2AD0D8CB" w14:textId="7CF535AF"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Introduction to theory</w:t>
            </w:r>
            <w:r w:rsidR="00FE48E8">
              <w:rPr>
                <w:rFonts w:ascii="Cambria" w:eastAsia="Calibri" w:hAnsi="Cambria" w:cs="Times New Roman"/>
                <w:color w:val="000000"/>
                <w:sz w:val="24"/>
                <w:szCs w:val="24"/>
                <w:lang w:bidi="ar-IQ"/>
              </w:rPr>
              <w:t xml:space="preserve"> </w:t>
            </w:r>
            <w:r w:rsidR="00FE48E8" w:rsidRPr="00DA7294">
              <w:rPr>
                <w:rFonts w:ascii="Cambria" w:eastAsia="Calibri" w:hAnsi="Cambria" w:cs="Times New Roman"/>
                <w:color w:val="000000"/>
                <w:sz w:val="24"/>
                <w:szCs w:val="24"/>
                <w:lang w:bidi="ar-IQ"/>
              </w:rPr>
              <w:t>state space</w:t>
            </w:r>
          </w:p>
        </w:tc>
        <w:tc>
          <w:tcPr>
            <w:tcW w:w="1963" w:type="dxa"/>
            <w:shd w:val="clear" w:color="auto" w:fill="auto"/>
          </w:tcPr>
          <w:p w14:paraId="2919AA42" w14:textId="77777777" w:rsidR="00A87BEE" w:rsidRPr="00DA7294" w:rsidRDefault="00A87BEE" w:rsidP="00381513">
            <w:pPr>
              <w:autoSpaceDE w:val="0"/>
              <w:autoSpaceDN w:val="0"/>
              <w:bidi/>
              <w:adjustRightInd w:val="0"/>
              <w:rPr>
                <w:rFonts w:ascii="Cambria" w:eastAsia="Calibri" w:hAnsi="Cambria" w:cs="Times New Roman"/>
                <w:color w:val="000000"/>
                <w:sz w:val="24"/>
                <w:szCs w:val="24"/>
              </w:rPr>
            </w:pPr>
            <w:r>
              <w:rPr>
                <w:rFonts w:eastAsiaTheme="minorHAnsi" w:cs="Times New Roman"/>
                <w:sz w:val="22"/>
                <w:szCs w:val="22"/>
              </w:rPr>
              <w:t>State-space modeling</w:t>
            </w:r>
          </w:p>
        </w:tc>
        <w:tc>
          <w:tcPr>
            <w:tcW w:w="1217" w:type="dxa"/>
            <w:gridSpan w:val="3"/>
            <w:shd w:val="clear" w:color="auto" w:fill="auto"/>
          </w:tcPr>
          <w:p w14:paraId="58A56D88" w14:textId="19CFFCD6" w:rsidR="00A87BEE" w:rsidRPr="00FE2B72" w:rsidRDefault="00FE48E8" w:rsidP="00381513">
            <w:pPr>
              <w:shd w:val="clear" w:color="auto" w:fill="FFFFFF"/>
              <w:autoSpaceDE w:val="0"/>
              <w:autoSpaceDN w:val="0"/>
              <w:bidi/>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tcPr>
          <w:p w14:paraId="5D67E627" w14:textId="77777777" w:rsidR="00A87BEE" w:rsidRPr="00FE2B72" w:rsidRDefault="00A87BEE" w:rsidP="00381513">
            <w:pPr>
              <w:shd w:val="clear" w:color="auto" w:fill="FFFFFF"/>
              <w:autoSpaceDE w:val="0"/>
              <w:autoSpaceDN w:val="0"/>
              <w:bidi/>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894E44" w:rsidRPr="00FE2B72" w14:paraId="710DF1B9" w14:textId="77777777" w:rsidTr="00941EC2">
        <w:tblPrEx>
          <w:tblLook w:val="0000" w:firstRow="0" w:lastRow="0" w:firstColumn="0" w:lastColumn="0" w:noHBand="0" w:noVBand="0"/>
        </w:tblPrEx>
        <w:trPr>
          <w:trHeight w:val="320"/>
          <w:jc w:val="center"/>
        </w:trPr>
        <w:tc>
          <w:tcPr>
            <w:tcW w:w="1314" w:type="dxa"/>
            <w:gridSpan w:val="2"/>
            <w:shd w:val="clear" w:color="auto" w:fill="auto"/>
          </w:tcPr>
          <w:p w14:paraId="5DCA9135"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7-8</w:t>
            </w:r>
          </w:p>
        </w:tc>
        <w:tc>
          <w:tcPr>
            <w:tcW w:w="949" w:type="dxa"/>
            <w:shd w:val="clear" w:color="auto" w:fill="auto"/>
          </w:tcPr>
          <w:p w14:paraId="3F31794B"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6</w:t>
            </w:r>
          </w:p>
        </w:tc>
        <w:tc>
          <w:tcPr>
            <w:tcW w:w="1850" w:type="dxa"/>
            <w:gridSpan w:val="4"/>
            <w:shd w:val="clear" w:color="auto" w:fill="auto"/>
          </w:tcPr>
          <w:p w14:paraId="68070052"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How to analyze using the method (</w:t>
            </w:r>
            <w:r w:rsidRPr="00DA7294">
              <w:rPr>
                <w:rFonts w:eastAsiaTheme="minorHAnsi" w:cs="Times New Roman"/>
                <w:sz w:val="24"/>
                <w:szCs w:val="24"/>
              </w:rPr>
              <w:t>controllability and observability</w:t>
            </w:r>
            <w:r w:rsidRPr="00DA7294">
              <w:rPr>
                <w:rFonts w:ascii="Cambria" w:eastAsia="Calibri" w:hAnsi="Cambria" w:cs="Times New Roman" w:hint="cs"/>
                <w:color w:val="000000"/>
                <w:sz w:val="24"/>
                <w:szCs w:val="24"/>
                <w:lang w:bidi="ar-IQ"/>
              </w:rPr>
              <w:t>)</w:t>
            </w:r>
          </w:p>
        </w:tc>
        <w:tc>
          <w:tcPr>
            <w:tcW w:w="1963" w:type="dxa"/>
            <w:shd w:val="clear" w:color="auto" w:fill="auto"/>
          </w:tcPr>
          <w:p w14:paraId="6FA42DF7" w14:textId="77777777" w:rsidR="00A87BEE" w:rsidRDefault="00A87BEE" w:rsidP="00381513">
            <w:pPr>
              <w:autoSpaceDE w:val="0"/>
              <w:autoSpaceDN w:val="0"/>
              <w:bidi/>
              <w:adjustRightInd w:val="0"/>
              <w:rPr>
                <w:rFonts w:eastAsiaTheme="minorHAnsi" w:cs="Times New Roman"/>
                <w:sz w:val="22"/>
                <w:szCs w:val="22"/>
              </w:rPr>
            </w:pPr>
            <w:r w:rsidRPr="00DA7294">
              <w:rPr>
                <w:rFonts w:eastAsiaTheme="minorHAnsi" w:cs="Times New Roman"/>
                <w:sz w:val="24"/>
                <w:szCs w:val="24"/>
              </w:rPr>
              <w:t>controllability and observability</w:t>
            </w:r>
          </w:p>
        </w:tc>
        <w:tc>
          <w:tcPr>
            <w:tcW w:w="1217" w:type="dxa"/>
            <w:gridSpan w:val="3"/>
            <w:shd w:val="clear" w:color="auto" w:fill="auto"/>
          </w:tcPr>
          <w:p w14:paraId="08845751" w14:textId="39A9CB24" w:rsidR="00A87BEE" w:rsidRPr="00FE2B72" w:rsidRDefault="00FE48E8" w:rsidP="00381513">
            <w:pPr>
              <w:shd w:val="clear" w:color="auto" w:fill="FFFFFF"/>
              <w:autoSpaceDE w:val="0"/>
              <w:autoSpaceDN w:val="0"/>
              <w:bidi/>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tcPr>
          <w:p w14:paraId="58167832" w14:textId="77777777" w:rsidR="00A87BEE" w:rsidRPr="00FE2B72" w:rsidRDefault="00A87BEE" w:rsidP="00381513">
            <w:pPr>
              <w:shd w:val="clear" w:color="auto" w:fill="FFFFFF"/>
              <w:autoSpaceDE w:val="0"/>
              <w:autoSpaceDN w:val="0"/>
              <w:bidi/>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894E44" w:rsidRPr="00FE2B72" w14:paraId="0515F290" w14:textId="77777777" w:rsidTr="00941EC2">
        <w:tblPrEx>
          <w:tblLook w:val="0000" w:firstRow="0" w:lastRow="0" w:firstColumn="0" w:lastColumn="0" w:noHBand="0" w:noVBand="0"/>
        </w:tblPrEx>
        <w:trPr>
          <w:trHeight w:val="331"/>
          <w:jc w:val="center"/>
        </w:trPr>
        <w:tc>
          <w:tcPr>
            <w:tcW w:w="1314" w:type="dxa"/>
            <w:gridSpan w:val="2"/>
            <w:shd w:val="clear" w:color="auto" w:fill="auto"/>
          </w:tcPr>
          <w:p w14:paraId="3EFF4510"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lastRenderedPageBreak/>
              <w:t>9-10</w:t>
            </w:r>
          </w:p>
        </w:tc>
        <w:tc>
          <w:tcPr>
            <w:tcW w:w="949" w:type="dxa"/>
            <w:shd w:val="clear" w:color="auto" w:fill="auto"/>
          </w:tcPr>
          <w:p w14:paraId="62093E38"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color w:val="000000"/>
                <w:sz w:val="24"/>
                <w:szCs w:val="24"/>
                <w:lang w:bidi="ar-IQ"/>
              </w:rPr>
              <w:t>6</w:t>
            </w:r>
          </w:p>
        </w:tc>
        <w:tc>
          <w:tcPr>
            <w:tcW w:w="1850" w:type="dxa"/>
            <w:gridSpan w:val="4"/>
            <w:shd w:val="clear" w:color="auto" w:fill="auto"/>
          </w:tcPr>
          <w:p w14:paraId="17A4C828" w14:textId="78202E34"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DA7294">
              <w:rPr>
                <w:rFonts w:ascii="Cambria" w:eastAsia="Calibri" w:hAnsi="Cambria" w:cs="Times New Roman" w:hint="cs"/>
                <w:color w:val="000000"/>
                <w:sz w:val="24"/>
                <w:szCs w:val="24"/>
                <w:lang w:bidi="ar-IQ"/>
              </w:rPr>
              <w:t>the definition</w:t>
            </w:r>
            <w:r w:rsidRPr="00DA7294">
              <w:rPr>
                <w:rFonts w:eastAsiaTheme="minorHAnsi" w:cs="Times New Roman"/>
                <w:sz w:val="24"/>
                <w:szCs w:val="24"/>
              </w:rPr>
              <w:t>, z-</w:t>
            </w:r>
            <w:r w:rsidR="00FE48E8" w:rsidRPr="00DA7294">
              <w:rPr>
                <w:rFonts w:eastAsiaTheme="minorHAnsi" w:cs="Times New Roman"/>
                <w:sz w:val="24"/>
                <w:szCs w:val="24"/>
              </w:rPr>
              <w:t>transform</w:t>
            </w:r>
            <w:r w:rsidR="00FE48E8" w:rsidRPr="00DA7294">
              <w:rPr>
                <w:rFonts w:eastAsiaTheme="minorHAnsi" w:cs="Times New Roman"/>
                <w:sz w:val="24"/>
                <w:szCs w:val="24"/>
                <w:lang w:bidi="ar-IQ"/>
              </w:rPr>
              <w:t xml:space="preserve"> </w:t>
            </w:r>
            <w:proofErr w:type="gramStart"/>
            <w:r w:rsidR="00FE48E8" w:rsidRPr="00DA7294">
              <w:rPr>
                <w:rFonts w:eastAsiaTheme="minorHAnsi" w:cs="Times New Roman"/>
                <w:sz w:val="24"/>
                <w:szCs w:val="24"/>
                <w:lang w:bidi="ar-IQ"/>
              </w:rPr>
              <w:t>And</w:t>
            </w:r>
            <w:proofErr w:type="gramEnd"/>
            <w:r w:rsidRPr="00DA7294">
              <w:rPr>
                <w:rFonts w:eastAsiaTheme="minorHAnsi" w:cs="Times New Roman" w:hint="cs"/>
                <w:sz w:val="24"/>
                <w:szCs w:val="24"/>
                <w:lang w:bidi="ar-IQ"/>
              </w:rPr>
              <w:t xml:space="preserve"> analysis methods</w:t>
            </w:r>
          </w:p>
        </w:tc>
        <w:tc>
          <w:tcPr>
            <w:tcW w:w="1963" w:type="dxa"/>
            <w:shd w:val="clear" w:color="auto" w:fill="auto"/>
          </w:tcPr>
          <w:p w14:paraId="279F69E5" w14:textId="77777777" w:rsidR="00A87BEE" w:rsidRDefault="00A87BEE" w:rsidP="00381513">
            <w:pPr>
              <w:shd w:val="clear" w:color="auto" w:fill="FFFFFF"/>
              <w:autoSpaceDE w:val="0"/>
              <w:autoSpaceDN w:val="0"/>
              <w:bidi/>
              <w:adjustRightInd w:val="0"/>
              <w:jc w:val="right"/>
              <w:rPr>
                <w:rFonts w:eastAsiaTheme="minorHAnsi" w:cs="Times New Roman"/>
                <w:sz w:val="24"/>
                <w:szCs w:val="24"/>
              </w:rPr>
            </w:pPr>
            <w:r>
              <w:rPr>
                <w:rFonts w:eastAsiaTheme="minorHAnsi" w:cs="Times New Roman"/>
                <w:sz w:val="24"/>
                <w:szCs w:val="24"/>
              </w:rPr>
              <w:t>Sampling theorem</w:t>
            </w:r>
          </w:p>
          <w:p w14:paraId="29AE34FC" w14:textId="77777777" w:rsidR="00A87BEE" w:rsidRPr="00DA7294" w:rsidRDefault="00A87BEE" w:rsidP="00381513">
            <w:pPr>
              <w:shd w:val="clear" w:color="auto" w:fill="FFFFFF"/>
              <w:autoSpaceDE w:val="0"/>
              <w:autoSpaceDN w:val="0"/>
              <w:bidi/>
              <w:adjustRightInd w:val="0"/>
              <w:jc w:val="right"/>
              <w:rPr>
                <w:rFonts w:ascii="Cambria" w:eastAsia="Calibri" w:hAnsi="Cambria" w:cs="Times New Roman"/>
                <w:color w:val="000000"/>
                <w:sz w:val="24"/>
                <w:szCs w:val="24"/>
              </w:rPr>
            </w:pPr>
            <w:r>
              <w:rPr>
                <w:rFonts w:eastAsiaTheme="minorHAnsi" w:cs="Times New Roman"/>
                <w:sz w:val="24"/>
                <w:szCs w:val="24"/>
              </w:rPr>
              <w:t>Z-transform</w:t>
            </w:r>
          </w:p>
        </w:tc>
        <w:tc>
          <w:tcPr>
            <w:tcW w:w="1217" w:type="dxa"/>
            <w:gridSpan w:val="3"/>
            <w:shd w:val="clear" w:color="auto" w:fill="auto"/>
          </w:tcPr>
          <w:p w14:paraId="1B336344" w14:textId="3090468D" w:rsidR="00A87BEE" w:rsidRPr="00FE2B72" w:rsidRDefault="00FE48E8" w:rsidP="00381513">
            <w:pPr>
              <w:shd w:val="clear" w:color="auto" w:fill="FFFFFF"/>
              <w:autoSpaceDE w:val="0"/>
              <w:autoSpaceDN w:val="0"/>
              <w:bidi/>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tcPr>
          <w:p w14:paraId="1D73F8A1" w14:textId="77777777" w:rsidR="00A87BEE" w:rsidRPr="00FE2B72" w:rsidRDefault="00A87BEE" w:rsidP="00381513">
            <w:pPr>
              <w:shd w:val="clear" w:color="auto" w:fill="FFFFFF"/>
              <w:autoSpaceDE w:val="0"/>
              <w:autoSpaceDN w:val="0"/>
              <w:bidi/>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894E44" w:rsidRPr="00FE2B72" w14:paraId="5BC97A8D" w14:textId="77777777" w:rsidTr="00941EC2">
        <w:tblPrEx>
          <w:tblLook w:val="0000" w:firstRow="0" w:lastRow="0" w:firstColumn="0" w:lastColumn="0" w:noHBand="0" w:noVBand="0"/>
        </w:tblPrEx>
        <w:trPr>
          <w:trHeight w:val="323"/>
          <w:jc w:val="center"/>
        </w:trPr>
        <w:tc>
          <w:tcPr>
            <w:tcW w:w="1314" w:type="dxa"/>
            <w:gridSpan w:val="2"/>
            <w:shd w:val="clear" w:color="auto" w:fill="auto"/>
          </w:tcPr>
          <w:p w14:paraId="36072906"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11-12</w:t>
            </w:r>
          </w:p>
        </w:tc>
        <w:tc>
          <w:tcPr>
            <w:tcW w:w="949" w:type="dxa"/>
            <w:shd w:val="clear" w:color="auto" w:fill="auto"/>
          </w:tcPr>
          <w:p w14:paraId="4BBD932F"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DA7294">
              <w:rPr>
                <w:rFonts w:ascii="Cambria" w:eastAsia="Calibri" w:hAnsi="Cambria" w:cs="Times New Roman"/>
                <w:color w:val="000000"/>
                <w:sz w:val="24"/>
                <w:szCs w:val="24"/>
              </w:rPr>
              <w:t>6</w:t>
            </w:r>
          </w:p>
        </w:tc>
        <w:tc>
          <w:tcPr>
            <w:tcW w:w="1850" w:type="dxa"/>
            <w:gridSpan w:val="4"/>
            <w:shd w:val="clear" w:color="auto" w:fill="auto"/>
          </w:tcPr>
          <w:p w14:paraId="42C46145" w14:textId="6A81909B" w:rsidR="00A87BEE" w:rsidRPr="00DA7294" w:rsidRDefault="00A87BEE" w:rsidP="00381513">
            <w:pPr>
              <w:autoSpaceDE w:val="0"/>
              <w:autoSpaceDN w:val="0"/>
              <w:bidi/>
              <w:adjustRightInd w:val="0"/>
              <w:jc w:val="center"/>
              <w:rPr>
                <w:rFonts w:eastAsiaTheme="minorHAnsi" w:cs="Times New Roman"/>
                <w:sz w:val="24"/>
                <w:szCs w:val="24"/>
              </w:rPr>
            </w:pPr>
            <w:r w:rsidRPr="00DA7294">
              <w:rPr>
                <w:rFonts w:ascii="Cambria" w:eastAsia="Calibri" w:hAnsi="Cambria" w:cs="Times New Roman" w:hint="cs"/>
                <w:color w:val="000000"/>
                <w:sz w:val="24"/>
                <w:szCs w:val="24"/>
                <w:lang w:bidi="ar-IQ"/>
              </w:rPr>
              <w:t xml:space="preserve">How to design a digital controller </w:t>
            </w:r>
            <w:r w:rsidR="00FE48E8" w:rsidRPr="00DA7294">
              <w:rPr>
                <w:rFonts w:ascii="Cambria" w:eastAsia="Calibri" w:hAnsi="Cambria" w:cs="Times New Roman"/>
                <w:color w:val="000000"/>
                <w:sz w:val="24"/>
                <w:szCs w:val="24"/>
                <w:lang w:bidi="ar-IQ"/>
              </w:rPr>
              <w:t>using</w:t>
            </w:r>
            <w:r w:rsidR="00FE48E8" w:rsidRPr="00DA7294">
              <w:rPr>
                <w:rFonts w:eastAsiaTheme="minorHAnsi" w:cs="Times New Roman"/>
                <w:sz w:val="24"/>
                <w:szCs w:val="24"/>
              </w:rPr>
              <w:t xml:space="preserve"> state</w:t>
            </w:r>
            <w:r w:rsidRPr="00DA7294">
              <w:rPr>
                <w:rFonts w:eastAsiaTheme="minorHAnsi" w:cs="Times New Roman"/>
                <w:sz w:val="24"/>
                <w:szCs w:val="24"/>
              </w:rPr>
              <w:t>-space methods</w:t>
            </w:r>
          </w:p>
          <w:p w14:paraId="02D45CD3"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p>
        </w:tc>
        <w:tc>
          <w:tcPr>
            <w:tcW w:w="1963" w:type="dxa"/>
            <w:shd w:val="clear" w:color="auto" w:fill="auto"/>
          </w:tcPr>
          <w:p w14:paraId="27F9CC71" w14:textId="77777777" w:rsidR="00A87BEE" w:rsidRPr="00DA7294" w:rsidRDefault="00A87BEE" w:rsidP="00381513">
            <w:pPr>
              <w:autoSpaceDE w:val="0"/>
              <w:autoSpaceDN w:val="0"/>
              <w:bidi/>
              <w:adjustRightInd w:val="0"/>
              <w:rPr>
                <w:rFonts w:eastAsiaTheme="minorHAnsi" w:cs="Times New Roman"/>
                <w:sz w:val="24"/>
                <w:szCs w:val="24"/>
              </w:rPr>
            </w:pPr>
            <w:r>
              <w:rPr>
                <w:rFonts w:eastAsiaTheme="minorHAnsi" w:cs="Times New Roman"/>
                <w:sz w:val="24"/>
                <w:szCs w:val="24"/>
              </w:rPr>
              <w:t>Design of digital control systems using state-space methods</w:t>
            </w:r>
          </w:p>
          <w:p w14:paraId="3524D0F6" w14:textId="77777777" w:rsidR="00A87BEE" w:rsidRPr="00DA7294"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p>
        </w:tc>
        <w:tc>
          <w:tcPr>
            <w:tcW w:w="1217" w:type="dxa"/>
            <w:gridSpan w:val="3"/>
            <w:shd w:val="clear" w:color="auto" w:fill="auto"/>
          </w:tcPr>
          <w:p w14:paraId="607149E7" w14:textId="09EF6B0D" w:rsidR="00A87BEE" w:rsidRPr="00FE2B72" w:rsidRDefault="00FE48E8" w:rsidP="00381513">
            <w:pPr>
              <w:shd w:val="clear" w:color="auto" w:fill="FFFFFF"/>
              <w:autoSpaceDE w:val="0"/>
              <w:autoSpaceDN w:val="0"/>
              <w:bidi/>
              <w:adjustRightInd w:val="0"/>
              <w:jc w:val="center"/>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tcPr>
          <w:p w14:paraId="752D0944" w14:textId="77777777" w:rsidR="00A87BEE" w:rsidRPr="00FE2B72" w:rsidRDefault="00A87BEE" w:rsidP="00381513">
            <w:pPr>
              <w:shd w:val="clear" w:color="auto" w:fill="FFFFFF"/>
              <w:autoSpaceDE w:val="0"/>
              <w:autoSpaceDN w:val="0"/>
              <w:bidi/>
              <w:adjustRightInd w:val="0"/>
              <w:rPr>
                <w:rFonts w:ascii="Cambria" w:eastAsia="Calibri" w:hAnsi="Cambria" w:cs="Times New Roman"/>
                <w:color w:val="000000"/>
                <w:sz w:val="28"/>
                <w:szCs w:val="28"/>
              </w:rPr>
            </w:pPr>
            <w:r w:rsidRPr="00361341">
              <w:rPr>
                <w:rFonts w:asciiTheme="majorBidi" w:hAnsiTheme="majorBidi" w:cstheme="majorBidi"/>
                <w:color w:val="000000"/>
                <w:sz w:val="22"/>
                <w:szCs w:val="22"/>
                <w:lang w:bidi="ar-IQ"/>
              </w:rPr>
              <w:t>Surprise exams and classroom activities</w:t>
            </w:r>
          </w:p>
        </w:tc>
      </w:tr>
      <w:tr w:rsidR="00894E44" w:rsidRPr="00FE2B72" w14:paraId="6A70FFB7" w14:textId="77777777" w:rsidTr="00941EC2">
        <w:tblPrEx>
          <w:tblLook w:val="0000" w:firstRow="0" w:lastRow="0" w:firstColumn="0" w:lastColumn="0" w:noHBand="0" w:noVBand="0"/>
        </w:tblPrEx>
        <w:trPr>
          <w:trHeight w:val="319"/>
          <w:jc w:val="center"/>
        </w:trPr>
        <w:tc>
          <w:tcPr>
            <w:tcW w:w="1314" w:type="dxa"/>
            <w:gridSpan w:val="2"/>
            <w:shd w:val="clear" w:color="auto" w:fill="auto"/>
          </w:tcPr>
          <w:p w14:paraId="5B6F4F02" w14:textId="77777777" w:rsidR="00A87BEE" w:rsidRPr="004B3F1D"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rPr>
            </w:pPr>
            <w:r w:rsidRPr="004B3F1D">
              <w:rPr>
                <w:rFonts w:ascii="Cambria" w:eastAsia="Calibri" w:hAnsi="Cambria" w:cs="Times New Roman"/>
                <w:color w:val="000000"/>
                <w:sz w:val="24"/>
                <w:szCs w:val="24"/>
              </w:rPr>
              <w:t>13-14</w:t>
            </w:r>
          </w:p>
        </w:tc>
        <w:tc>
          <w:tcPr>
            <w:tcW w:w="949" w:type="dxa"/>
            <w:shd w:val="clear" w:color="auto" w:fill="auto"/>
          </w:tcPr>
          <w:p w14:paraId="5836ED1F" w14:textId="77777777" w:rsidR="00A87BEE" w:rsidRPr="004B3F1D"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4B3F1D">
              <w:rPr>
                <w:rFonts w:ascii="Cambria" w:eastAsia="Calibri" w:hAnsi="Cambria" w:cs="Times New Roman"/>
                <w:color w:val="000000"/>
                <w:sz w:val="24"/>
                <w:szCs w:val="24"/>
                <w:lang w:bidi="ar-IQ"/>
              </w:rPr>
              <w:t>6</w:t>
            </w:r>
          </w:p>
        </w:tc>
        <w:tc>
          <w:tcPr>
            <w:tcW w:w="1850" w:type="dxa"/>
            <w:gridSpan w:val="4"/>
            <w:shd w:val="clear" w:color="auto" w:fill="auto"/>
          </w:tcPr>
          <w:p w14:paraId="4E339F98" w14:textId="77777777" w:rsidR="00A87BEE" w:rsidRPr="004B3F1D"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4B3F1D">
              <w:rPr>
                <w:rFonts w:ascii="Cambria" w:eastAsia="Calibri" w:hAnsi="Cambria" w:cs="Times New Roman" w:hint="cs"/>
                <w:color w:val="000000"/>
                <w:sz w:val="24"/>
                <w:szCs w:val="24"/>
                <w:lang w:bidi="ar-IQ"/>
              </w:rPr>
              <w:t>Recognition</w:t>
            </w:r>
          </w:p>
          <w:p w14:paraId="2D7E6230" w14:textId="77777777" w:rsidR="00A87BEE" w:rsidRPr="004B3F1D" w:rsidRDefault="00A87BEE" w:rsidP="00381513">
            <w:pPr>
              <w:shd w:val="clear" w:color="auto" w:fill="FFFFFF"/>
              <w:autoSpaceDE w:val="0"/>
              <w:autoSpaceDN w:val="0"/>
              <w:bidi/>
              <w:adjustRightInd w:val="0"/>
              <w:jc w:val="center"/>
              <w:rPr>
                <w:rFonts w:ascii="Cambria" w:eastAsia="Calibri" w:hAnsi="Cambria" w:cs="Times New Roman"/>
                <w:color w:val="000000"/>
                <w:sz w:val="24"/>
                <w:szCs w:val="24"/>
                <w:lang w:bidi="ar-IQ"/>
              </w:rPr>
            </w:pPr>
            <w:r w:rsidRPr="004B3F1D">
              <w:rPr>
                <w:rFonts w:eastAsiaTheme="minorHAnsi" w:cs="Times New Roman"/>
                <w:sz w:val="24"/>
                <w:szCs w:val="24"/>
              </w:rPr>
              <w:t>digital PID controllers</w:t>
            </w:r>
            <w:r w:rsidRPr="004B3F1D">
              <w:rPr>
                <w:rFonts w:ascii="Cambria" w:eastAsia="Calibri" w:hAnsi="Cambria" w:cs="Times New Roman" w:hint="cs"/>
                <w:color w:val="000000"/>
                <w:sz w:val="24"/>
                <w:szCs w:val="24"/>
                <w:lang w:bidi="ar-IQ"/>
              </w:rPr>
              <w:t xml:space="preserve"> </w:t>
            </w:r>
            <w:r w:rsidRPr="004B3F1D">
              <w:rPr>
                <w:rFonts w:eastAsiaTheme="minorHAnsi" w:cs="Times New Roman"/>
                <w:sz w:val="24"/>
                <w:szCs w:val="24"/>
              </w:rPr>
              <w:t xml:space="preserve"> </w:t>
            </w:r>
          </w:p>
        </w:tc>
        <w:tc>
          <w:tcPr>
            <w:tcW w:w="1963" w:type="dxa"/>
            <w:shd w:val="clear" w:color="auto" w:fill="auto"/>
          </w:tcPr>
          <w:p w14:paraId="6489885A" w14:textId="77777777" w:rsidR="00A87BEE" w:rsidRPr="004B3F1D" w:rsidRDefault="00A87BEE" w:rsidP="00381513">
            <w:pPr>
              <w:shd w:val="clear" w:color="auto" w:fill="FFFFFF"/>
              <w:autoSpaceDE w:val="0"/>
              <w:autoSpaceDN w:val="0"/>
              <w:bidi/>
              <w:adjustRightInd w:val="0"/>
              <w:jc w:val="right"/>
              <w:rPr>
                <w:rFonts w:ascii="Cambria" w:eastAsia="Calibri" w:hAnsi="Cambria" w:cs="Times New Roman"/>
                <w:color w:val="000000"/>
                <w:sz w:val="24"/>
                <w:szCs w:val="24"/>
                <w:lang w:bidi="ar-IQ"/>
              </w:rPr>
            </w:pPr>
            <w:r>
              <w:rPr>
                <w:rFonts w:eastAsiaTheme="minorHAnsi" w:cs="Times New Roman"/>
                <w:sz w:val="24"/>
                <w:szCs w:val="24"/>
              </w:rPr>
              <w:t>Digital PID controllers and tuning</w:t>
            </w:r>
          </w:p>
        </w:tc>
        <w:tc>
          <w:tcPr>
            <w:tcW w:w="1217" w:type="dxa"/>
            <w:gridSpan w:val="3"/>
            <w:shd w:val="clear" w:color="auto" w:fill="auto"/>
          </w:tcPr>
          <w:p w14:paraId="0B40D863" w14:textId="02885C57" w:rsidR="00A87BEE" w:rsidRPr="00FE2B72" w:rsidRDefault="00FE48E8" w:rsidP="00381513">
            <w:pPr>
              <w:shd w:val="clear" w:color="auto" w:fill="FFFFFF"/>
              <w:autoSpaceDE w:val="0"/>
              <w:autoSpaceDN w:val="0"/>
              <w:bidi/>
              <w:adjustRightInd w:val="0"/>
              <w:jc w:val="center"/>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Lectures DATA</w:t>
            </w:r>
            <w:r w:rsidR="00A87BEE" w:rsidRPr="00361341">
              <w:rPr>
                <w:rFonts w:asciiTheme="majorBidi" w:hAnsiTheme="majorBidi" w:cstheme="majorBidi"/>
                <w:color w:val="000000"/>
                <w:sz w:val="22"/>
                <w:szCs w:val="22"/>
                <w:lang w:bidi="ar-IQ"/>
              </w:rPr>
              <w:t xml:space="preserve"> SHOW</w:t>
            </w:r>
          </w:p>
        </w:tc>
        <w:tc>
          <w:tcPr>
            <w:tcW w:w="1229" w:type="dxa"/>
            <w:shd w:val="clear" w:color="auto" w:fill="auto"/>
          </w:tcPr>
          <w:p w14:paraId="51BA12D3" w14:textId="77777777" w:rsidR="00A87BEE" w:rsidRPr="00FE2B72" w:rsidRDefault="00A87BEE" w:rsidP="00381513">
            <w:pPr>
              <w:shd w:val="clear" w:color="auto" w:fill="FFFFFF"/>
              <w:autoSpaceDE w:val="0"/>
              <w:autoSpaceDN w:val="0"/>
              <w:bidi/>
              <w:adjustRightInd w:val="0"/>
              <w:rPr>
                <w:rFonts w:ascii="Cambria" w:eastAsia="Calibri" w:hAnsi="Cambria" w:cs="Times New Roman"/>
                <w:color w:val="000000"/>
                <w:sz w:val="28"/>
                <w:szCs w:val="28"/>
                <w:lang w:bidi="ar-IQ"/>
              </w:rPr>
            </w:pPr>
            <w:r w:rsidRPr="00361341">
              <w:rPr>
                <w:rFonts w:asciiTheme="majorBidi" w:hAnsiTheme="majorBidi" w:cstheme="majorBidi"/>
                <w:color w:val="000000"/>
                <w:sz w:val="22"/>
                <w:szCs w:val="22"/>
                <w:lang w:bidi="ar-IQ"/>
              </w:rPr>
              <w:t>Surprise exams and classroom activities</w:t>
            </w:r>
          </w:p>
        </w:tc>
      </w:tr>
      <w:tr w:rsidR="00B50377" w:rsidRPr="00B80B61" w14:paraId="393B39DA" w14:textId="77777777" w:rsidTr="00941EC2">
        <w:trPr>
          <w:jc w:val="center"/>
        </w:trPr>
        <w:tc>
          <w:tcPr>
            <w:tcW w:w="8522" w:type="dxa"/>
            <w:gridSpan w:val="12"/>
            <w:shd w:val="clear" w:color="auto" w:fill="DEEAF6"/>
          </w:tcPr>
          <w:p w14:paraId="0C0F123C" w14:textId="77777777" w:rsidR="0067364E" w:rsidRPr="00E563B7" w:rsidRDefault="00E563B7" w:rsidP="00E563B7">
            <w:pPr>
              <w:pStyle w:val="ListParagraph"/>
              <w:numPr>
                <w:ilvl w:val="0"/>
                <w:numId w:val="53"/>
              </w:numPr>
              <w:rPr>
                <w:rFonts w:ascii="Simplified Arabic" w:hAnsi="Simplified Arabic" w:cs="Simplified Arabic"/>
                <w:sz w:val="28"/>
                <w:szCs w:val="28"/>
              </w:rPr>
            </w:pPr>
            <w:r w:rsidRPr="00E563B7">
              <w:rPr>
                <w:rFonts w:ascii="Simplified Arabic" w:hAnsi="Simplified Arabic" w:cs="Simplified Arabic" w:hint="cs"/>
                <w:sz w:val="28"/>
                <w:szCs w:val="28"/>
              </w:rPr>
              <w:t>Course evaluation</w:t>
            </w:r>
          </w:p>
        </w:tc>
      </w:tr>
      <w:tr w:rsidR="00B50377" w:rsidRPr="00B80B61" w14:paraId="19ECCE9D" w14:textId="77777777" w:rsidTr="00941EC2">
        <w:trPr>
          <w:jc w:val="center"/>
        </w:trPr>
        <w:tc>
          <w:tcPr>
            <w:tcW w:w="8522" w:type="dxa"/>
            <w:gridSpan w:val="12"/>
            <w:shd w:val="clear" w:color="auto" w:fill="auto"/>
          </w:tcPr>
          <w:p w14:paraId="3027208F" w14:textId="77777777" w:rsidR="00E02722" w:rsidRDefault="00E02722" w:rsidP="00E02722">
            <w:pPr>
              <w:shd w:val="clear" w:color="auto" w:fill="FFFFFF"/>
              <w:autoSpaceDE w:val="0"/>
              <w:autoSpaceDN w:val="0"/>
              <w:adjustRightInd w:val="0"/>
              <w:jc w:val="both"/>
              <w:rPr>
                <w:rFonts w:ascii="Cambria" w:eastAsia="Calibri" w:hAnsi="Cambria" w:cs="Times New Roman"/>
                <w:color w:val="000000"/>
                <w:sz w:val="24"/>
                <w:szCs w:val="24"/>
              </w:rPr>
            </w:pPr>
            <w:r>
              <w:rPr>
                <w:rFonts w:ascii="Cambria" w:eastAsia="Calibri" w:hAnsi="Cambria" w:cs="Times New Roman" w:hint="cs"/>
                <w:color w:val="000000"/>
                <w:sz w:val="24"/>
                <w:szCs w:val="24"/>
              </w:rPr>
              <w:t>Distribution of the grade out of 100 according to the tasks assigned to the student, such as daily preparation, daily, oral, monthly, written exams, reports, etc.</w:t>
            </w:r>
          </w:p>
          <w:p w14:paraId="6818E8E9" w14:textId="77777777" w:rsidR="00A87BEE" w:rsidRDefault="00A87BEE" w:rsidP="00A87BEE">
            <w:pPr>
              <w:pStyle w:val="ListParagraph"/>
              <w:numPr>
                <w:ilvl w:val="0"/>
                <w:numId w:val="56"/>
              </w:numPr>
              <w:shd w:val="clear" w:color="auto" w:fill="FFFFFF"/>
              <w:autoSpaceDE w:val="0"/>
              <w:autoSpaceDN w:val="0"/>
              <w:adjustRightInd w:val="0"/>
              <w:jc w:val="both"/>
              <w:rPr>
                <w:rFonts w:ascii="Cambria" w:hAnsi="Cambria" w:cs="Times New Roman"/>
                <w:color w:val="000000"/>
                <w:sz w:val="24"/>
                <w:szCs w:val="24"/>
              </w:rPr>
            </w:pPr>
            <w:r>
              <w:rPr>
                <w:rFonts w:ascii="Cambria" w:hAnsi="Cambria" w:cs="Times New Roman" w:hint="cs"/>
                <w:color w:val="000000"/>
                <w:sz w:val="24"/>
                <w:szCs w:val="24"/>
              </w:rPr>
              <w:t>Attendance + cup = 10%</w:t>
            </w:r>
          </w:p>
          <w:p w14:paraId="1EAC201E" w14:textId="77777777" w:rsidR="00A87BEE" w:rsidRDefault="00A87BEE" w:rsidP="00A87BEE">
            <w:pPr>
              <w:pStyle w:val="ListParagraph"/>
              <w:numPr>
                <w:ilvl w:val="0"/>
                <w:numId w:val="56"/>
              </w:numPr>
              <w:shd w:val="clear" w:color="auto" w:fill="FFFFFF"/>
              <w:autoSpaceDE w:val="0"/>
              <w:autoSpaceDN w:val="0"/>
              <w:adjustRightInd w:val="0"/>
              <w:jc w:val="both"/>
              <w:rPr>
                <w:rFonts w:ascii="Cambria" w:hAnsi="Cambria" w:cs="Times New Roman"/>
                <w:color w:val="000000"/>
                <w:sz w:val="24"/>
                <w:szCs w:val="24"/>
              </w:rPr>
            </w:pPr>
            <w:r>
              <w:rPr>
                <w:rFonts w:ascii="Cambria" w:hAnsi="Cambria" w:cs="Times New Roman" w:hint="cs"/>
                <w:color w:val="000000"/>
                <w:sz w:val="24"/>
                <w:szCs w:val="24"/>
              </w:rPr>
              <w:t>Monthly exam = 30%</w:t>
            </w:r>
          </w:p>
          <w:p w14:paraId="4C58E0D6" w14:textId="77777777" w:rsidR="00A87BEE" w:rsidRDefault="00A87BEE" w:rsidP="00A87BEE">
            <w:pPr>
              <w:pStyle w:val="ListParagraph"/>
              <w:numPr>
                <w:ilvl w:val="0"/>
                <w:numId w:val="56"/>
              </w:numPr>
              <w:shd w:val="clear" w:color="auto" w:fill="FFFFFF"/>
              <w:autoSpaceDE w:val="0"/>
              <w:autoSpaceDN w:val="0"/>
              <w:adjustRightInd w:val="0"/>
              <w:jc w:val="both"/>
              <w:rPr>
                <w:rFonts w:ascii="Cambria" w:hAnsi="Cambria" w:cs="Times New Roman"/>
                <w:color w:val="000000"/>
                <w:sz w:val="24"/>
                <w:szCs w:val="24"/>
              </w:rPr>
            </w:pPr>
            <w:r>
              <w:rPr>
                <w:rFonts w:ascii="Cambria" w:hAnsi="Cambria" w:cs="Times New Roman" w:hint="cs"/>
                <w:color w:val="000000"/>
                <w:sz w:val="24"/>
                <w:szCs w:val="24"/>
              </w:rPr>
              <w:t>Practical laboratory = 10%</w:t>
            </w:r>
          </w:p>
          <w:p w14:paraId="08B64597" w14:textId="77777777" w:rsidR="00A87BEE" w:rsidRDefault="00A87BEE" w:rsidP="00A87BEE">
            <w:pPr>
              <w:pStyle w:val="ListParagraph"/>
              <w:numPr>
                <w:ilvl w:val="0"/>
                <w:numId w:val="56"/>
              </w:numPr>
              <w:shd w:val="clear" w:color="auto" w:fill="FFFFFF"/>
              <w:autoSpaceDE w:val="0"/>
              <w:autoSpaceDN w:val="0"/>
              <w:adjustRightInd w:val="0"/>
              <w:jc w:val="both"/>
              <w:rPr>
                <w:rFonts w:ascii="Cambria" w:hAnsi="Cambria" w:cs="Times New Roman"/>
                <w:color w:val="000000"/>
                <w:sz w:val="24"/>
                <w:szCs w:val="24"/>
              </w:rPr>
            </w:pPr>
            <w:r>
              <w:rPr>
                <w:rFonts w:ascii="Cambria" w:hAnsi="Cambria" w:cs="Times New Roman" w:hint="cs"/>
                <w:color w:val="000000"/>
                <w:sz w:val="24"/>
                <w:szCs w:val="24"/>
              </w:rPr>
              <w:t>Final exam = 50%</w:t>
            </w:r>
          </w:p>
          <w:p w14:paraId="53986F25" w14:textId="77777777" w:rsidR="00A87BEE" w:rsidRPr="00A87BEE" w:rsidRDefault="00A87BEE" w:rsidP="00A87BEE">
            <w:pPr>
              <w:pStyle w:val="ListParagraph"/>
              <w:numPr>
                <w:ilvl w:val="0"/>
                <w:numId w:val="56"/>
              </w:numPr>
              <w:shd w:val="clear" w:color="auto" w:fill="FFFFFF"/>
              <w:autoSpaceDE w:val="0"/>
              <w:autoSpaceDN w:val="0"/>
              <w:adjustRightInd w:val="0"/>
              <w:jc w:val="both"/>
              <w:rPr>
                <w:rFonts w:ascii="Cambria" w:hAnsi="Cambria" w:cs="Times New Roman"/>
                <w:color w:val="000000"/>
                <w:sz w:val="24"/>
                <w:szCs w:val="24"/>
              </w:rPr>
            </w:pPr>
            <w:r>
              <w:rPr>
                <w:rFonts w:ascii="Cambria" w:hAnsi="Cambria" w:cs="Times New Roman" w:hint="cs"/>
                <w:color w:val="000000"/>
                <w:sz w:val="24"/>
                <w:szCs w:val="24"/>
              </w:rPr>
              <w:t>Final total = 100%</w:t>
            </w:r>
          </w:p>
        </w:tc>
      </w:tr>
      <w:tr w:rsidR="00B50377" w:rsidRPr="00B80B61" w14:paraId="386DA8D3" w14:textId="77777777" w:rsidTr="00941EC2">
        <w:trPr>
          <w:jc w:val="center"/>
        </w:trPr>
        <w:tc>
          <w:tcPr>
            <w:tcW w:w="8522" w:type="dxa"/>
            <w:gridSpan w:val="12"/>
            <w:shd w:val="clear" w:color="auto" w:fill="DEEAF6"/>
          </w:tcPr>
          <w:p w14:paraId="2CBF0D4A" w14:textId="77777777" w:rsidR="00B50377" w:rsidRPr="00E563B7" w:rsidRDefault="00E02722" w:rsidP="00E563B7">
            <w:pPr>
              <w:pStyle w:val="ListParagraph"/>
              <w:numPr>
                <w:ilvl w:val="0"/>
                <w:numId w:val="53"/>
              </w:numPr>
              <w:rPr>
                <w:rFonts w:ascii="Simplified Arabic" w:hAnsi="Simplified Arabic" w:cs="Simplified Arabic"/>
                <w:sz w:val="28"/>
                <w:szCs w:val="28"/>
              </w:rPr>
            </w:pPr>
            <w:r w:rsidRPr="00E563B7">
              <w:rPr>
                <w:rFonts w:ascii="Simplified Arabic" w:hAnsi="Simplified Arabic" w:cs="Simplified Arabic" w:hint="cs"/>
                <w:sz w:val="28"/>
                <w:szCs w:val="28"/>
              </w:rPr>
              <w:t>Learning and teaching resources</w:t>
            </w:r>
          </w:p>
        </w:tc>
      </w:tr>
      <w:tr w:rsidR="00A87BEE" w:rsidRPr="00FE2B72" w14:paraId="776E16B5" w14:textId="77777777" w:rsidTr="00941EC2">
        <w:tblPrEx>
          <w:tblLook w:val="0000" w:firstRow="0" w:lastRow="0" w:firstColumn="0" w:lastColumn="0" w:noHBand="0" w:noVBand="0"/>
        </w:tblPrEx>
        <w:trPr>
          <w:gridBefore w:val="1"/>
          <w:wBefore w:w="41" w:type="dxa"/>
          <w:trHeight w:val="570"/>
          <w:jc w:val="center"/>
        </w:trPr>
        <w:tc>
          <w:tcPr>
            <w:tcW w:w="2615" w:type="dxa"/>
            <w:gridSpan w:val="4"/>
            <w:shd w:val="clear" w:color="auto" w:fill="auto"/>
          </w:tcPr>
          <w:p w14:paraId="3708847E" w14:textId="77777777" w:rsidR="00FE48E8" w:rsidRDefault="00FE48E8" w:rsidP="00381513">
            <w:pPr>
              <w:shd w:val="clear" w:color="auto" w:fill="FFFFFF"/>
              <w:autoSpaceDE w:val="0"/>
              <w:autoSpaceDN w:val="0"/>
              <w:bidi/>
              <w:adjustRightInd w:val="0"/>
              <w:rPr>
                <w:rFonts w:ascii="Cambria" w:eastAsia="Calibri" w:hAnsi="Cambria" w:cs="Times New Roman"/>
                <w:color w:val="000000"/>
                <w:sz w:val="28"/>
                <w:szCs w:val="28"/>
                <w:lang w:bidi="ar-IQ"/>
              </w:rPr>
            </w:pPr>
          </w:p>
          <w:p w14:paraId="25437AB6" w14:textId="77777777" w:rsidR="00FE48E8" w:rsidRDefault="00FE48E8" w:rsidP="00FE48E8">
            <w:pPr>
              <w:shd w:val="clear" w:color="auto" w:fill="FFFFFF"/>
              <w:autoSpaceDE w:val="0"/>
              <w:autoSpaceDN w:val="0"/>
              <w:bidi/>
              <w:adjustRightInd w:val="0"/>
              <w:rPr>
                <w:rFonts w:ascii="Cambria" w:eastAsia="Calibri" w:hAnsi="Cambria" w:cs="Times New Roman"/>
                <w:color w:val="000000"/>
                <w:sz w:val="28"/>
                <w:szCs w:val="28"/>
                <w:lang w:bidi="ar-IQ"/>
              </w:rPr>
            </w:pPr>
          </w:p>
          <w:p w14:paraId="61F2716E" w14:textId="28C75CD4" w:rsidR="00A87BEE" w:rsidRPr="00FE2B72" w:rsidRDefault="00A87BEE" w:rsidP="00FE48E8">
            <w:pPr>
              <w:shd w:val="clear" w:color="auto" w:fill="FFFFFF"/>
              <w:autoSpaceDE w:val="0"/>
              <w:autoSpaceDN w:val="0"/>
              <w:bidi/>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Required prescribed books</w:t>
            </w:r>
          </w:p>
        </w:tc>
        <w:tc>
          <w:tcPr>
            <w:tcW w:w="5866" w:type="dxa"/>
            <w:gridSpan w:val="7"/>
            <w:shd w:val="clear" w:color="auto" w:fill="auto"/>
          </w:tcPr>
          <w:p w14:paraId="2CF66D71" w14:textId="77777777" w:rsidR="00A87BEE" w:rsidRDefault="00A87BEE" w:rsidP="00FE48E8">
            <w:pPr>
              <w:pStyle w:val="Default"/>
              <w:rPr>
                <w:color w:val="auto"/>
              </w:rPr>
            </w:pPr>
          </w:p>
          <w:p w14:paraId="04D151C9" w14:textId="77777777" w:rsidR="00A87BEE" w:rsidRDefault="00A87BEE" w:rsidP="00FE48E8">
            <w:pPr>
              <w:pStyle w:val="Default"/>
              <w:ind w:left="720"/>
              <w:jc w:val="both"/>
              <w:rPr>
                <w:sz w:val="28"/>
                <w:szCs w:val="28"/>
              </w:rPr>
            </w:pPr>
            <w:r w:rsidRPr="003B0F9A">
              <w:rPr>
                <w:sz w:val="28"/>
                <w:szCs w:val="28"/>
              </w:rPr>
              <w:t xml:space="preserve"> </w:t>
            </w:r>
          </w:p>
          <w:p w14:paraId="6D3B354D" w14:textId="77777777" w:rsidR="00A87BEE" w:rsidRDefault="00A87BEE" w:rsidP="00FE48E8">
            <w:pPr>
              <w:pStyle w:val="Default"/>
              <w:jc w:val="both"/>
              <w:rPr>
                <w:color w:val="auto"/>
              </w:rPr>
            </w:pPr>
            <w:r w:rsidRPr="00334498">
              <w:rPr>
                <w:color w:val="auto"/>
              </w:rPr>
              <w:t>1.Modern Control Engineering, (5th Edition) By: Katsuhiko Ogata. Mechanical Engineering, University of Minnesota</w:t>
            </w:r>
          </w:p>
          <w:p w14:paraId="1378CE66" w14:textId="77777777" w:rsidR="00A87BEE" w:rsidRPr="003B0F9A" w:rsidRDefault="00A87BEE" w:rsidP="00FE48E8">
            <w:pPr>
              <w:pStyle w:val="Default"/>
              <w:ind w:left="720"/>
              <w:jc w:val="both"/>
              <w:rPr>
                <w:sz w:val="28"/>
                <w:szCs w:val="28"/>
              </w:rPr>
            </w:pPr>
          </w:p>
          <w:p w14:paraId="1C92E99C" w14:textId="77777777" w:rsidR="00A87BEE" w:rsidRDefault="00A87BEE" w:rsidP="00FE48E8">
            <w:pPr>
              <w:pStyle w:val="Default"/>
              <w:ind w:left="720"/>
              <w:jc w:val="both"/>
              <w:rPr>
                <w:sz w:val="28"/>
                <w:szCs w:val="28"/>
              </w:rPr>
            </w:pPr>
          </w:p>
          <w:p w14:paraId="4B18D53F" w14:textId="77777777" w:rsidR="00A87BEE" w:rsidRPr="003B0F9A" w:rsidRDefault="00A87BEE" w:rsidP="00FE48E8">
            <w:pPr>
              <w:pStyle w:val="Default"/>
              <w:jc w:val="both"/>
              <w:rPr>
                <w:sz w:val="28"/>
                <w:szCs w:val="28"/>
              </w:rPr>
            </w:pPr>
          </w:p>
          <w:p w14:paraId="12B9A7FB" w14:textId="77777777" w:rsidR="00A87BEE" w:rsidRPr="00FE2B72" w:rsidRDefault="00A87BEE" w:rsidP="00FE48E8">
            <w:pPr>
              <w:shd w:val="clear" w:color="auto" w:fill="FFFFFF"/>
              <w:autoSpaceDE w:val="0"/>
              <w:autoSpaceDN w:val="0"/>
              <w:adjustRightInd w:val="0"/>
              <w:rPr>
                <w:rFonts w:ascii="Cambria" w:eastAsia="Calibri" w:hAnsi="Cambria"/>
                <w:color w:val="000000"/>
                <w:sz w:val="28"/>
                <w:szCs w:val="28"/>
                <w:lang w:bidi="ar-IQ"/>
              </w:rPr>
            </w:pPr>
          </w:p>
        </w:tc>
      </w:tr>
      <w:tr w:rsidR="00A87BEE" w:rsidRPr="003B0F9A" w14:paraId="4A15E0C5" w14:textId="77777777" w:rsidTr="00941EC2">
        <w:tblPrEx>
          <w:tblLook w:val="0000" w:firstRow="0" w:lastRow="0" w:firstColumn="0" w:lastColumn="0" w:noHBand="0" w:noVBand="0"/>
        </w:tblPrEx>
        <w:trPr>
          <w:gridBefore w:val="1"/>
          <w:wBefore w:w="41" w:type="dxa"/>
          <w:trHeight w:val="1005"/>
          <w:jc w:val="center"/>
        </w:trPr>
        <w:tc>
          <w:tcPr>
            <w:tcW w:w="2615" w:type="dxa"/>
            <w:gridSpan w:val="4"/>
            <w:shd w:val="clear" w:color="auto" w:fill="auto"/>
          </w:tcPr>
          <w:p w14:paraId="21CD4BE9" w14:textId="77777777" w:rsidR="00FE48E8" w:rsidRDefault="00FE48E8" w:rsidP="00381513">
            <w:pPr>
              <w:shd w:val="clear" w:color="auto" w:fill="FFFFFF"/>
              <w:autoSpaceDE w:val="0"/>
              <w:autoSpaceDN w:val="0"/>
              <w:bidi/>
              <w:adjustRightInd w:val="0"/>
              <w:rPr>
                <w:rFonts w:ascii="Cambria" w:eastAsia="Calibri" w:hAnsi="Cambria" w:cs="Times New Roman"/>
                <w:color w:val="000000"/>
                <w:sz w:val="28"/>
                <w:szCs w:val="28"/>
                <w:lang w:bidi="ar-IQ"/>
              </w:rPr>
            </w:pPr>
          </w:p>
          <w:p w14:paraId="556A0561" w14:textId="5BE5FE16" w:rsidR="00A87BEE" w:rsidRPr="00FE2B72" w:rsidRDefault="00A87BEE" w:rsidP="00FE48E8">
            <w:pPr>
              <w:shd w:val="clear" w:color="auto" w:fill="FFFFFF"/>
              <w:autoSpaceDE w:val="0"/>
              <w:autoSpaceDN w:val="0"/>
              <w:bidi/>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Main references (sources)</w:t>
            </w:r>
          </w:p>
        </w:tc>
        <w:tc>
          <w:tcPr>
            <w:tcW w:w="5866" w:type="dxa"/>
            <w:gridSpan w:val="7"/>
            <w:shd w:val="clear" w:color="auto" w:fill="auto"/>
          </w:tcPr>
          <w:p w14:paraId="5F5D3C2B" w14:textId="77777777" w:rsidR="00A87BEE" w:rsidRPr="0074064A" w:rsidRDefault="00A87BEE" w:rsidP="00FE48E8">
            <w:pPr>
              <w:pStyle w:val="Default"/>
              <w:rPr>
                <w:rFonts w:asciiTheme="majorBidi" w:hAnsiTheme="majorBidi" w:cstheme="majorBidi"/>
                <w:sz w:val="32"/>
                <w:szCs w:val="32"/>
              </w:rPr>
            </w:pPr>
          </w:p>
          <w:p w14:paraId="16DA26F9" w14:textId="77777777" w:rsidR="00A87BEE" w:rsidRPr="003B0F9A" w:rsidRDefault="00A87BEE" w:rsidP="00FE48E8">
            <w:pPr>
              <w:shd w:val="clear" w:color="auto" w:fill="FFFFFF"/>
              <w:autoSpaceDE w:val="0"/>
              <w:autoSpaceDN w:val="0"/>
              <w:adjustRightInd w:val="0"/>
              <w:jc w:val="right"/>
              <w:rPr>
                <w:rFonts w:ascii="Cambria" w:eastAsia="Calibri" w:hAnsi="Cambria"/>
                <w:color w:val="000000"/>
                <w:sz w:val="28"/>
                <w:szCs w:val="28"/>
                <w:lang w:bidi="ar-IQ"/>
              </w:rPr>
            </w:pPr>
            <w:r w:rsidRPr="0074064A">
              <w:rPr>
                <w:rFonts w:asciiTheme="majorBidi" w:eastAsia="Calibri" w:hAnsiTheme="majorBidi" w:cstheme="majorBidi"/>
                <w:color w:val="000000"/>
                <w:sz w:val="24"/>
                <w:szCs w:val="24"/>
                <w:lang w:bidi="ar-IQ"/>
              </w:rPr>
              <w:t>2.Control Systems Engineering, (6th Edition) By: Norman S. Nise. Electrical and Computer Engineering Department at California State Polytechnic University</w:t>
            </w:r>
          </w:p>
        </w:tc>
      </w:tr>
      <w:tr w:rsidR="00A87BEE" w:rsidRPr="002B5BDE" w14:paraId="21626EE2" w14:textId="77777777" w:rsidTr="00941EC2">
        <w:tblPrEx>
          <w:tblLook w:val="0000" w:firstRow="0" w:lastRow="0" w:firstColumn="0" w:lastColumn="0" w:noHBand="0" w:noVBand="0"/>
        </w:tblPrEx>
        <w:trPr>
          <w:gridBefore w:val="1"/>
          <w:wBefore w:w="41" w:type="dxa"/>
          <w:trHeight w:val="1247"/>
          <w:jc w:val="center"/>
        </w:trPr>
        <w:tc>
          <w:tcPr>
            <w:tcW w:w="2615" w:type="dxa"/>
            <w:gridSpan w:val="4"/>
            <w:shd w:val="clear" w:color="auto" w:fill="auto"/>
          </w:tcPr>
          <w:p w14:paraId="445CB5E4" w14:textId="734B5394" w:rsidR="00A87BEE" w:rsidRPr="00FE2B72" w:rsidRDefault="00A87BEE" w:rsidP="00FE48E8">
            <w:pPr>
              <w:shd w:val="clear" w:color="auto" w:fill="FFFFFF"/>
              <w:autoSpaceDE w:val="0"/>
              <w:autoSpaceDN w:val="0"/>
              <w:bidi/>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t xml:space="preserve">Recommended books and </w:t>
            </w:r>
            <w:r w:rsidR="00FE48E8" w:rsidRPr="00FE2B72">
              <w:rPr>
                <w:rFonts w:ascii="Cambria" w:eastAsia="Calibri" w:hAnsi="Cambria" w:cs="Times New Roman"/>
                <w:color w:val="000000"/>
                <w:sz w:val="28"/>
                <w:szCs w:val="28"/>
                <w:lang w:bidi="ar-IQ"/>
              </w:rPr>
              <w:t>references (</w:t>
            </w:r>
            <w:r w:rsidRPr="00FE2B72">
              <w:rPr>
                <w:rFonts w:ascii="Cambria" w:eastAsia="Calibri" w:hAnsi="Cambria" w:cs="Times New Roman" w:hint="cs"/>
                <w:color w:val="000000"/>
                <w:sz w:val="28"/>
                <w:szCs w:val="28"/>
                <w:lang w:bidi="ar-IQ"/>
              </w:rPr>
              <w:t xml:space="preserve">Scientific journals, </w:t>
            </w:r>
            <w:r w:rsidR="00FE48E8" w:rsidRPr="00FE2B72">
              <w:rPr>
                <w:rFonts w:ascii="Cambria" w:eastAsia="Calibri" w:hAnsi="Cambria" w:cs="Times New Roman"/>
                <w:color w:val="000000"/>
                <w:sz w:val="28"/>
                <w:szCs w:val="28"/>
                <w:lang w:bidi="ar-IQ"/>
              </w:rPr>
              <w:t>reports,</w:t>
            </w:r>
            <w:r w:rsidRPr="00FE2B72">
              <w:rPr>
                <w:rFonts w:ascii="Cambria" w:eastAsia="Calibri" w:hAnsi="Cambria" w:cs="Times New Roman"/>
                <w:color w:val="000000"/>
                <w:sz w:val="28"/>
                <w:szCs w:val="28"/>
                <w:lang w:bidi="ar-IQ"/>
              </w:rPr>
              <w:t>)</w:t>
            </w:r>
          </w:p>
        </w:tc>
        <w:tc>
          <w:tcPr>
            <w:tcW w:w="5866" w:type="dxa"/>
            <w:gridSpan w:val="7"/>
            <w:shd w:val="clear" w:color="auto" w:fill="auto"/>
          </w:tcPr>
          <w:p w14:paraId="33BABAE1" w14:textId="6D993B3C" w:rsidR="00A87BEE" w:rsidRPr="00334498" w:rsidRDefault="00A87BEE" w:rsidP="00FE48E8">
            <w:pPr>
              <w:pStyle w:val="Default"/>
              <w:rPr>
                <w:sz w:val="32"/>
                <w:szCs w:val="32"/>
                <w:lang w:bidi="ar-AE"/>
              </w:rPr>
            </w:pPr>
            <w:r w:rsidRPr="00334498">
              <w:rPr>
                <w:sz w:val="32"/>
                <w:szCs w:val="32"/>
                <w:lang w:bidi="ar-AE"/>
              </w:rPr>
              <w:t>-Internet files.</w:t>
            </w:r>
          </w:p>
          <w:p w14:paraId="1DA0156B" w14:textId="158138DC" w:rsidR="00A87BEE" w:rsidRPr="002B5BDE" w:rsidRDefault="00A87BEE" w:rsidP="00FE48E8">
            <w:pPr>
              <w:pStyle w:val="Default"/>
              <w:rPr>
                <w:sz w:val="32"/>
                <w:szCs w:val="32"/>
                <w:lang w:bidi="ar-AE"/>
              </w:rPr>
            </w:pPr>
            <w:r w:rsidRPr="00334498">
              <w:rPr>
                <w:sz w:val="32"/>
                <w:szCs w:val="32"/>
                <w:lang w:bidi="ar-AE"/>
              </w:rPr>
              <w:t xml:space="preserve">-All solid scientific </w:t>
            </w:r>
            <w:r w:rsidR="00FE48E8" w:rsidRPr="00334498">
              <w:rPr>
                <w:sz w:val="32"/>
                <w:szCs w:val="32"/>
                <w:lang w:bidi="ar-AE"/>
              </w:rPr>
              <w:t>journals</w:t>
            </w:r>
            <w:r w:rsidR="00FE48E8">
              <w:rPr>
                <w:sz w:val="32"/>
                <w:szCs w:val="32"/>
                <w:lang w:bidi="ar-AE"/>
              </w:rPr>
              <w:t xml:space="preserve"> and</w:t>
            </w:r>
            <w:r>
              <w:rPr>
                <w:rFonts w:hint="cs"/>
                <w:sz w:val="32"/>
                <w:szCs w:val="32"/>
                <w:lang w:bidi="ar-AE"/>
              </w:rPr>
              <w:t xml:space="preserve"> sites that are related to the broad concept of engineering control</w:t>
            </w:r>
          </w:p>
        </w:tc>
      </w:tr>
      <w:tr w:rsidR="00A87BEE" w:rsidRPr="00FE2B72" w14:paraId="7622E5C8" w14:textId="77777777" w:rsidTr="00941EC2">
        <w:tblPrEx>
          <w:tblLook w:val="0000" w:firstRow="0" w:lastRow="0" w:firstColumn="0" w:lastColumn="0" w:noHBand="0" w:noVBand="0"/>
        </w:tblPrEx>
        <w:trPr>
          <w:gridBefore w:val="1"/>
          <w:wBefore w:w="41" w:type="dxa"/>
          <w:trHeight w:val="1787"/>
          <w:jc w:val="center"/>
        </w:trPr>
        <w:tc>
          <w:tcPr>
            <w:tcW w:w="2615" w:type="dxa"/>
            <w:gridSpan w:val="4"/>
            <w:shd w:val="clear" w:color="auto" w:fill="auto"/>
          </w:tcPr>
          <w:p w14:paraId="584492BE" w14:textId="65FD1D15" w:rsidR="00A87BEE" w:rsidRPr="00FE2B72" w:rsidRDefault="00A87BEE" w:rsidP="00FE48E8">
            <w:pPr>
              <w:shd w:val="clear" w:color="auto" w:fill="FFFFFF"/>
              <w:autoSpaceDE w:val="0"/>
              <w:autoSpaceDN w:val="0"/>
              <w:bidi/>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lang w:bidi="ar-IQ"/>
              </w:rPr>
              <w:lastRenderedPageBreak/>
              <w:t>Electronic references, Internet sites...</w:t>
            </w:r>
          </w:p>
        </w:tc>
        <w:tc>
          <w:tcPr>
            <w:tcW w:w="5866" w:type="dxa"/>
            <w:gridSpan w:val="7"/>
            <w:shd w:val="clear" w:color="auto" w:fill="auto"/>
          </w:tcPr>
          <w:p w14:paraId="59BE572B" w14:textId="2AB7BDE7" w:rsidR="00A87BEE" w:rsidRPr="00FE48E8" w:rsidRDefault="00FE48E8" w:rsidP="00FE48E8">
            <w:pPr>
              <w:shd w:val="clear" w:color="auto" w:fill="FFFFFF"/>
              <w:autoSpaceDE w:val="0"/>
              <w:autoSpaceDN w:val="0"/>
              <w:bidi/>
              <w:adjustRightInd w:val="0"/>
              <w:jc w:val="right"/>
              <w:rPr>
                <w:rFonts w:asciiTheme="majorBidi" w:eastAsia="Calibri" w:hAnsiTheme="majorBidi" w:cstheme="majorBidi"/>
                <w:color w:val="000000"/>
                <w:sz w:val="28"/>
                <w:szCs w:val="28"/>
                <w:lang w:bidi="ar-IQ"/>
              </w:rPr>
            </w:pPr>
            <w:r w:rsidRPr="00FE48E8">
              <w:rPr>
                <w:rFonts w:asciiTheme="majorBidi" w:hAnsiTheme="majorBidi" w:cstheme="majorBidi"/>
                <w:sz w:val="28"/>
                <w:szCs w:val="28"/>
                <w:lang w:bidi="ar-IQ"/>
              </w:rPr>
              <w:t>tracking Scientific</w:t>
            </w:r>
            <w:r w:rsidR="00A87BEE" w:rsidRPr="00FE48E8">
              <w:rPr>
                <w:rFonts w:asciiTheme="majorBidi" w:hAnsiTheme="majorBidi" w:cstheme="majorBidi"/>
                <w:sz w:val="28"/>
                <w:szCs w:val="28"/>
                <w:lang w:bidi="ar-IQ"/>
              </w:rPr>
              <w:t xml:space="preserve"> websites to view recent developments in the prescribed </w:t>
            </w:r>
            <w:r w:rsidRPr="00FE48E8">
              <w:rPr>
                <w:rFonts w:asciiTheme="majorBidi" w:hAnsiTheme="majorBidi" w:cstheme="majorBidi"/>
                <w:sz w:val="28"/>
                <w:szCs w:val="28"/>
                <w:lang w:bidi="ar-IQ"/>
              </w:rPr>
              <w:t xml:space="preserve">subject </w:t>
            </w:r>
            <w:proofErr w:type="gramStart"/>
            <w:r w:rsidRPr="00FE48E8">
              <w:rPr>
                <w:rFonts w:asciiTheme="majorBidi" w:hAnsiTheme="majorBidi" w:cstheme="majorBidi"/>
                <w:sz w:val="28"/>
                <w:szCs w:val="28"/>
                <w:lang w:bidi="ar-IQ"/>
              </w:rPr>
              <w:t>For</w:t>
            </w:r>
            <w:proofErr w:type="gramEnd"/>
            <w:r w:rsidR="00A87BEE" w:rsidRPr="00FE48E8">
              <w:rPr>
                <w:rFonts w:asciiTheme="majorBidi" w:hAnsiTheme="majorBidi" w:cstheme="majorBidi"/>
                <w:sz w:val="28"/>
                <w:szCs w:val="28"/>
                <w:lang w:bidi="ar-IQ"/>
              </w:rPr>
              <w:t xml:space="preserve"> fifth year students.</w:t>
            </w:r>
          </w:p>
        </w:tc>
      </w:tr>
    </w:tbl>
    <w:p w14:paraId="33D62FB4" w14:textId="77777777" w:rsidR="00894E44" w:rsidRDefault="00894E44" w:rsidP="00894E44">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3AF0E495" w14:textId="77777777" w:rsidR="00894E44" w:rsidRDefault="00894E44" w:rsidP="00894E44">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467DF9F3" w14:textId="77777777" w:rsidR="00894E44" w:rsidRDefault="00894E44" w:rsidP="00894E44">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69EAC69A" w14:textId="77777777" w:rsidR="00941EC2" w:rsidRDefault="00941EC2" w:rsidP="00941EC2">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6ED1EE4A" w14:textId="77777777" w:rsidR="00941EC2" w:rsidRDefault="00941EC2" w:rsidP="00941EC2">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06AF7FC0" w14:textId="599A415E" w:rsidR="00894E44" w:rsidRDefault="00FE48E8" w:rsidP="00FE48E8">
      <w:pPr>
        <w:shd w:val="clear" w:color="auto" w:fill="FFFFFF"/>
        <w:autoSpaceDE w:val="0"/>
        <w:autoSpaceDN w:val="0"/>
        <w:adjustRightInd w:val="0"/>
        <w:spacing w:before="240" w:after="200"/>
        <w:ind w:left="360" w:right="-426"/>
        <w:rPr>
          <w:rFonts w:ascii="Arial" w:hAnsi="Arial" w:cs="Arial"/>
          <w:sz w:val="28"/>
          <w:szCs w:val="28"/>
          <w:lang w:bidi="ar-IQ"/>
        </w:rPr>
      </w:pPr>
      <w:r w:rsidRPr="00894E44">
        <w:rPr>
          <w:rFonts w:ascii="Arial" w:hAnsi="Arial" w:cs="Arial"/>
          <w:noProof/>
          <w:sz w:val="28"/>
          <w:szCs w:val="28"/>
          <w:lang w:bidi="ar-IQ"/>
        </w:rPr>
        <w:drawing>
          <wp:inline distT="0" distB="0" distL="0" distR="0" wp14:anchorId="0DCA880C" wp14:editId="2DD1E01E">
            <wp:extent cx="3267531" cy="1914792"/>
            <wp:effectExtent l="0" t="0" r="9525" b="9525"/>
            <wp:docPr id="774389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89869" name=""/>
                    <pic:cNvPicPr/>
                  </pic:nvPicPr>
                  <pic:blipFill>
                    <a:blip r:embed="rId9"/>
                    <a:stretch>
                      <a:fillRect/>
                    </a:stretch>
                  </pic:blipFill>
                  <pic:spPr>
                    <a:xfrm>
                      <a:off x="0" y="0"/>
                      <a:ext cx="3267531" cy="1914792"/>
                    </a:xfrm>
                    <a:prstGeom prst="rect">
                      <a:avLst/>
                    </a:prstGeom>
                  </pic:spPr>
                </pic:pic>
              </a:graphicData>
            </a:graphic>
          </wp:inline>
        </w:drawing>
      </w:r>
    </w:p>
    <w:p w14:paraId="15C4ADC3" w14:textId="7B3E6081" w:rsidR="00894E44" w:rsidRDefault="00894E44" w:rsidP="00894E44">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354AD07B" w14:textId="14BBA450" w:rsidR="00DB7B31" w:rsidRPr="00BA11FF" w:rsidRDefault="00DB7B31" w:rsidP="00894E44">
      <w:pPr>
        <w:shd w:val="clear" w:color="auto" w:fill="FFFFFF"/>
        <w:autoSpaceDE w:val="0"/>
        <w:autoSpaceDN w:val="0"/>
        <w:adjustRightInd w:val="0"/>
        <w:spacing w:before="240" w:after="200"/>
        <w:ind w:left="360" w:right="-426"/>
        <w:jc w:val="right"/>
        <w:rPr>
          <w:rFonts w:ascii="Arial" w:hAnsi="Arial" w:cs="Arial"/>
          <w:sz w:val="28"/>
          <w:szCs w:val="28"/>
          <w:lang w:bidi="ar-IQ"/>
        </w:rPr>
      </w:pPr>
    </w:p>
    <w:p w14:paraId="122CD2D5" w14:textId="77777777" w:rsidR="00E67284" w:rsidRPr="00E67284" w:rsidRDefault="00E67284" w:rsidP="00557289">
      <w:pPr>
        <w:shd w:val="clear" w:color="auto" w:fill="FFFFFF"/>
        <w:autoSpaceDE w:val="0"/>
        <w:autoSpaceDN w:val="0"/>
        <w:adjustRightInd w:val="0"/>
        <w:spacing w:before="240" w:after="200"/>
        <w:ind w:right="-426"/>
        <w:jc w:val="both"/>
        <w:rPr>
          <w:rFonts w:ascii="Arial" w:hAnsi="Arial" w:cs="Arial"/>
          <w:sz w:val="28"/>
          <w:szCs w:val="28"/>
          <w:lang w:bidi="ar-IQ"/>
        </w:rPr>
      </w:pPr>
    </w:p>
    <w:p w14:paraId="5CA0E82E" w14:textId="77777777" w:rsidR="00FA3A0A" w:rsidRPr="001B1366" w:rsidRDefault="00FA3A0A" w:rsidP="00557289">
      <w:pPr>
        <w:shd w:val="clear" w:color="auto" w:fill="FFFFFF"/>
        <w:autoSpaceDE w:val="0"/>
        <w:autoSpaceDN w:val="0"/>
        <w:adjustRightInd w:val="0"/>
        <w:spacing w:before="240" w:after="200"/>
        <w:ind w:right="-426"/>
        <w:jc w:val="both"/>
        <w:rPr>
          <w:rFonts w:ascii="Arial" w:hAnsi="Arial" w:cs="Arial"/>
          <w:sz w:val="28"/>
          <w:szCs w:val="28"/>
          <w:lang w:bidi="ar-IQ"/>
        </w:rPr>
      </w:pPr>
    </w:p>
    <w:p w14:paraId="23F80C65" w14:textId="77777777" w:rsidR="00B037BC" w:rsidRPr="00E80F11" w:rsidRDefault="00B037BC" w:rsidP="00557289">
      <w:pPr>
        <w:shd w:val="clear" w:color="auto" w:fill="FFFFFF"/>
        <w:autoSpaceDE w:val="0"/>
        <w:autoSpaceDN w:val="0"/>
        <w:adjustRightInd w:val="0"/>
        <w:spacing w:before="240" w:after="200"/>
        <w:ind w:right="-426"/>
        <w:jc w:val="both"/>
        <w:rPr>
          <w:rFonts w:ascii="Arial" w:hAnsi="Arial" w:cs="Arial"/>
          <w:sz w:val="28"/>
          <w:szCs w:val="28"/>
          <w:lang w:bidi="ar-IQ"/>
        </w:rPr>
      </w:pPr>
    </w:p>
    <w:p w14:paraId="7E0056CE" w14:textId="77777777" w:rsidR="0020555A" w:rsidRPr="0020555A" w:rsidRDefault="0020555A" w:rsidP="00557289">
      <w:pPr>
        <w:shd w:val="clear" w:color="auto" w:fill="FFFFFF"/>
        <w:rPr>
          <w:vanish/>
        </w:rPr>
      </w:pPr>
    </w:p>
    <w:p w14:paraId="6E0F0E0D" w14:textId="77777777" w:rsidR="00807DE1" w:rsidRPr="00807DE1" w:rsidRDefault="00807DE1" w:rsidP="00557289">
      <w:pPr>
        <w:shd w:val="clear" w:color="auto" w:fill="FFFFFF"/>
        <w:rPr>
          <w:vanish/>
        </w:rPr>
      </w:pPr>
    </w:p>
    <w:p w14:paraId="529AF43E" w14:textId="77777777" w:rsidR="001C1CD7" w:rsidRPr="002A432E" w:rsidRDefault="001C1CD7" w:rsidP="00557289">
      <w:pPr>
        <w:shd w:val="clear" w:color="auto" w:fill="FFFFFF"/>
        <w:spacing w:after="240"/>
        <w:rPr>
          <w:sz w:val="24"/>
          <w:szCs w:val="24"/>
          <w:lang w:bidi="ar-IQ"/>
        </w:rPr>
      </w:pPr>
    </w:p>
    <w:sectPr w:rsidR="001C1CD7" w:rsidRPr="002A432E" w:rsidSect="00E94062">
      <w:footerReference w:type="default" r:id="rId10"/>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427C" w14:textId="77777777" w:rsidR="00E94062" w:rsidRDefault="00E94062">
      <w:r>
        <w:separator/>
      </w:r>
    </w:p>
  </w:endnote>
  <w:endnote w:type="continuationSeparator" w:id="0">
    <w:p w14:paraId="7FFCDA24" w14:textId="77777777" w:rsidR="00E94062" w:rsidRDefault="00E9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17A494B9" w14:textId="77777777" w:rsidTr="00807DE1">
      <w:trPr>
        <w:trHeight w:val="151"/>
      </w:trPr>
      <w:tc>
        <w:tcPr>
          <w:tcW w:w="2250" w:type="pct"/>
          <w:tcBorders>
            <w:bottom w:val="single" w:sz="4" w:space="0" w:color="4F81BD"/>
          </w:tcBorders>
        </w:tcPr>
        <w:p w14:paraId="2CE9777F" w14:textId="77777777" w:rsidR="00807DE1" w:rsidRPr="007B671C" w:rsidRDefault="00807DE1" w:rsidP="00807DE1">
          <w:pPr>
            <w:pStyle w:val="Header"/>
            <w:bidi/>
            <w:rPr>
              <w:rFonts w:ascii="Cambria" w:hAnsi="Cambria"/>
              <w:b/>
              <w:bCs/>
              <w:lang w:val="en-US" w:eastAsia="en-US"/>
            </w:rPr>
          </w:pPr>
        </w:p>
      </w:tc>
      <w:tc>
        <w:tcPr>
          <w:tcW w:w="500" w:type="pct"/>
          <w:vMerge w:val="restart"/>
          <w:noWrap/>
          <w:vAlign w:val="center"/>
        </w:tcPr>
        <w:p w14:paraId="139A13B0" w14:textId="77777777" w:rsidR="00807DE1" w:rsidRPr="00807DE1" w:rsidRDefault="00807DE1" w:rsidP="003A68C9">
          <w:pPr>
            <w:pStyle w:val="NoSpacing"/>
            <w:bidi/>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71677" w:rsidRPr="00871677">
            <w:rPr>
              <w:rFonts w:ascii="Cambria" w:hAnsi="Cambria"/>
              <w:b/>
              <w:noProof/>
            </w:rPr>
            <w:t>10</w:t>
          </w:r>
          <w:r w:rsidRPr="00807DE1">
            <w:rPr>
              <w:rFonts w:ascii="Cambria" w:hAnsi="Cambria"/>
              <w:b/>
              <w:bCs/>
            </w:rPr>
            <w:fldChar w:fldCharType="end"/>
          </w:r>
        </w:p>
      </w:tc>
      <w:tc>
        <w:tcPr>
          <w:tcW w:w="2250" w:type="pct"/>
          <w:tcBorders>
            <w:bottom w:val="single" w:sz="4" w:space="0" w:color="4F81BD"/>
          </w:tcBorders>
        </w:tcPr>
        <w:p w14:paraId="18F20488" w14:textId="77777777" w:rsidR="00807DE1" w:rsidRPr="007B671C" w:rsidRDefault="00807DE1" w:rsidP="00807DE1">
          <w:pPr>
            <w:pStyle w:val="Header"/>
            <w:bidi/>
            <w:rPr>
              <w:rFonts w:ascii="Cambria" w:hAnsi="Cambria"/>
              <w:b/>
              <w:bCs/>
              <w:lang w:val="en-US" w:eastAsia="en-US"/>
            </w:rPr>
          </w:pPr>
        </w:p>
      </w:tc>
    </w:tr>
    <w:tr w:rsidR="00807DE1" w14:paraId="753FE9A7" w14:textId="77777777" w:rsidTr="00807DE1">
      <w:trPr>
        <w:trHeight w:val="150"/>
      </w:trPr>
      <w:tc>
        <w:tcPr>
          <w:tcW w:w="2250" w:type="pct"/>
          <w:tcBorders>
            <w:top w:val="single" w:sz="4" w:space="0" w:color="4F81BD"/>
          </w:tcBorders>
        </w:tcPr>
        <w:p w14:paraId="1FEA4358" w14:textId="77777777" w:rsidR="00807DE1" w:rsidRPr="007B671C" w:rsidRDefault="00807DE1" w:rsidP="00807DE1">
          <w:pPr>
            <w:pStyle w:val="Header"/>
            <w:bidi/>
            <w:rPr>
              <w:rFonts w:ascii="Cambria" w:hAnsi="Cambria"/>
              <w:b/>
              <w:bCs/>
              <w:lang w:val="en-US" w:eastAsia="en-US"/>
            </w:rPr>
          </w:pPr>
        </w:p>
      </w:tc>
      <w:tc>
        <w:tcPr>
          <w:tcW w:w="500" w:type="pct"/>
          <w:vMerge/>
        </w:tcPr>
        <w:p w14:paraId="79263B0A" w14:textId="77777777" w:rsidR="00807DE1" w:rsidRPr="007B671C" w:rsidRDefault="00807DE1" w:rsidP="00807DE1">
          <w:pPr>
            <w:pStyle w:val="Header"/>
            <w:bidi/>
            <w:jc w:val="center"/>
            <w:rPr>
              <w:rFonts w:ascii="Cambria" w:hAnsi="Cambria"/>
              <w:b/>
              <w:bCs/>
              <w:lang w:val="en-US" w:eastAsia="en-US"/>
            </w:rPr>
          </w:pPr>
        </w:p>
      </w:tc>
      <w:tc>
        <w:tcPr>
          <w:tcW w:w="2250" w:type="pct"/>
          <w:tcBorders>
            <w:top w:val="single" w:sz="4" w:space="0" w:color="4F81BD"/>
          </w:tcBorders>
        </w:tcPr>
        <w:p w14:paraId="4AB3F80D" w14:textId="77777777" w:rsidR="00807DE1" w:rsidRPr="007B671C" w:rsidRDefault="00807DE1" w:rsidP="00807DE1">
          <w:pPr>
            <w:pStyle w:val="Header"/>
            <w:bidi/>
            <w:rPr>
              <w:rFonts w:ascii="Cambria" w:hAnsi="Cambria"/>
              <w:b/>
              <w:bCs/>
              <w:lang w:val="en-US" w:eastAsia="en-US"/>
            </w:rPr>
          </w:pPr>
        </w:p>
      </w:tc>
    </w:tr>
  </w:tbl>
  <w:p w14:paraId="2FF3B131" w14:textId="77777777" w:rsidR="00807DE1" w:rsidRDefault="00807DE1">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F3BB" w14:textId="77777777" w:rsidR="00E94062" w:rsidRDefault="00E94062">
      <w:r>
        <w:separator/>
      </w:r>
    </w:p>
  </w:footnote>
  <w:footnote w:type="continuationSeparator" w:id="0">
    <w:p w14:paraId="2D69E705" w14:textId="77777777" w:rsidR="00E94062" w:rsidRDefault="00E94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07E615F"/>
    <w:multiLevelType w:val="hybridMultilevel"/>
    <w:tmpl w:val="E188B18C"/>
    <w:lvl w:ilvl="0" w:tplc="EC123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04915"/>
    <w:multiLevelType w:val="hybridMultilevel"/>
    <w:tmpl w:val="BD7A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D4FCA"/>
    <w:multiLevelType w:val="hybridMultilevel"/>
    <w:tmpl w:val="7420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D3FEA"/>
    <w:multiLevelType w:val="hybridMultilevel"/>
    <w:tmpl w:val="BC907974"/>
    <w:lvl w:ilvl="0" w:tplc="946C5686">
      <w:start w:val="1"/>
      <w:numFmt w:val="decimal"/>
      <w:lvlText w:val="%1-"/>
      <w:lvlJc w:val="left"/>
      <w:pPr>
        <w:ind w:left="720" w:hanging="360"/>
      </w:pPr>
      <w:rPr>
        <w:rFonts w:ascii="Cambria" w:hAnsi="Cambri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D31B9"/>
    <w:multiLevelType w:val="hybridMultilevel"/>
    <w:tmpl w:val="CB6A4CD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E0FBD"/>
    <w:multiLevelType w:val="hybridMultilevel"/>
    <w:tmpl w:val="1298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6"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7"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30"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8"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5A27D9"/>
    <w:multiLevelType w:val="multilevel"/>
    <w:tmpl w:val="D84EBC8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0D186D"/>
    <w:multiLevelType w:val="multilevel"/>
    <w:tmpl w:val="D84EBC8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4"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4F6307"/>
    <w:multiLevelType w:val="hybridMultilevel"/>
    <w:tmpl w:val="33CC9D1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9705C"/>
    <w:multiLevelType w:val="hybridMultilevel"/>
    <w:tmpl w:val="876A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3425431">
    <w:abstractNumId w:val="25"/>
  </w:num>
  <w:num w:numId="2" w16cid:durableId="222526396">
    <w:abstractNumId w:val="54"/>
  </w:num>
  <w:num w:numId="3" w16cid:durableId="1006712385">
    <w:abstractNumId w:val="22"/>
  </w:num>
  <w:num w:numId="4" w16cid:durableId="410397577">
    <w:abstractNumId w:val="8"/>
  </w:num>
  <w:num w:numId="5" w16cid:durableId="1306160743">
    <w:abstractNumId w:val="11"/>
  </w:num>
  <w:num w:numId="6" w16cid:durableId="1212111679">
    <w:abstractNumId w:val="40"/>
  </w:num>
  <w:num w:numId="7" w16cid:durableId="1862739444">
    <w:abstractNumId w:val="43"/>
  </w:num>
  <w:num w:numId="8" w16cid:durableId="2064524396">
    <w:abstractNumId w:val="39"/>
  </w:num>
  <w:num w:numId="9" w16cid:durableId="1415250230">
    <w:abstractNumId w:val="42"/>
  </w:num>
  <w:num w:numId="10" w16cid:durableId="71707002">
    <w:abstractNumId w:val="16"/>
  </w:num>
  <w:num w:numId="11" w16cid:durableId="1200319314">
    <w:abstractNumId w:val="13"/>
  </w:num>
  <w:num w:numId="12" w16cid:durableId="1886522454">
    <w:abstractNumId w:val="1"/>
  </w:num>
  <w:num w:numId="13" w16cid:durableId="158230119">
    <w:abstractNumId w:val="49"/>
  </w:num>
  <w:num w:numId="14" w16cid:durableId="1186210942">
    <w:abstractNumId w:val="57"/>
  </w:num>
  <w:num w:numId="15" w16cid:durableId="354699545">
    <w:abstractNumId w:val="3"/>
  </w:num>
  <w:num w:numId="16" w16cid:durableId="761030340">
    <w:abstractNumId w:val="35"/>
  </w:num>
  <w:num w:numId="17" w16cid:durableId="1951086883">
    <w:abstractNumId w:val="26"/>
  </w:num>
  <w:num w:numId="18" w16cid:durableId="104858208">
    <w:abstractNumId w:val="52"/>
  </w:num>
  <w:num w:numId="19" w16cid:durableId="1356614749">
    <w:abstractNumId w:val="29"/>
  </w:num>
  <w:num w:numId="20" w16cid:durableId="613170797">
    <w:abstractNumId w:val="5"/>
  </w:num>
  <w:num w:numId="21" w16cid:durableId="207423356">
    <w:abstractNumId w:val="51"/>
  </w:num>
  <w:num w:numId="22" w16cid:durableId="2000116214">
    <w:abstractNumId w:val="32"/>
  </w:num>
  <w:num w:numId="23" w16cid:durableId="214437501">
    <w:abstractNumId w:val="17"/>
  </w:num>
  <w:num w:numId="24" w16cid:durableId="958337007">
    <w:abstractNumId w:val="47"/>
  </w:num>
  <w:num w:numId="25" w16cid:durableId="876430769">
    <w:abstractNumId w:val="2"/>
  </w:num>
  <w:num w:numId="26" w16cid:durableId="1691444147">
    <w:abstractNumId w:val="46"/>
  </w:num>
  <w:num w:numId="27" w16cid:durableId="1293559799">
    <w:abstractNumId w:val="23"/>
  </w:num>
  <w:num w:numId="28" w16cid:durableId="857812912">
    <w:abstractNumId w:val="44"/>
  </w:num>
  <w:num w:numId="29" w16cid:durableId="1512910698">
    <w:abstractNumId w:val="33"/>
  </w:num>
  <w:num w:numId="30" w16cid:durableId="1347754501">
    <w:abstractNumId w:val="12"/>
  </w:num>
  <w:num w:numId="31" w16cid:durableId="1457790891">
    <w:abstractNumId w:val="27"/>
  </w:num>
  <w:num w:numId="32" w16cid:durableId="1352531982">
    <w:abstractNumId w:val="50"/>
  </w:num>
  <w:num w:numId="33" w16cid:durableId="1136682770">
    <w:abstractNumId w:val="4"/>
  </w:num>
  <w:num w:numId="34" w16cid:durableId="492335719">
    <w:abstractNumId w:val="18"/>
  </w:num>
  <w:num w:numId="35" w16cid:durableId="1982344452">
    <w:abstractNumId w:val="10"/>
  </w:num>
  <w:num w:numId="36" w16cid:durableId="1111127963">
    <w:abstractNumId w:val="36"/>
  </w:num>
  <w:num w:numId="37" w16cid:durableId="613632431">
    <w:abstractNumId w:val="14"/>
  </w:num>
  <w:num w:numId="38" w16cid:durableId="1419210428">
    <w:abstractNumId w:val="38"/>
  </w:num>
  <w:num w:numId="39" w16cid:durableId="1378895452">
    <w:abstractNumId w:val="9"/>
  </w:num>
  <w:num w:numId="40" w16cid:durableId="401221696">
    <w:abstractNumId w:val="48"/>
  </w:num>
  <w:num w:numId="41" w16cid:durableId="1463960962">
    <w:abstractNumId w:val="41"/>
  </w:num>
  <w:num w:numId="42" w16cid:durableId="1655257808">
    <w:abstractNumId w:val="31"/>
  </w:num>
  <w:num w:numId="43" w16cid:durableId="102457716">
    <w:abstractNumId w:val="21"/>
  </w:num>
  <w:num w:numId="44" w16cid:durableId="1686974961">
    <w:abstractNumId w:val="45"/>
  </w:num>
  <w:num w:numId="45" w16cid:durableId="1747218661">
    <w:abstractNumId w:val="37"/>
  </w:num>
  <w:num w:numId="46" w16cid:durableId="1306666038">
    <w:abstractNumId w:val="0"/>
  </w:num>
  <w:num w:numId="47" w16cid:durableId="151799505">
    <w:abstractNumId w:val="34"/>
  </w:num>
  <w:num w:numId="48" w16cid:durableId="11617556">
    <w:abstractNumId w:val="28"/>
  </w:num>
  <w:num w:numId="49" w16cid:durableId="1204905618">
    <w:abstractNumId w:val="30"/>
  </w:num>
  <w:num w:numId="50" w16cid:durableId="1754164583">
    <w:abstractNumId w:val="19"/>
  </w:num>
  <w:num w:numId="51" w16cid:durableId="1671832039">
    <w:abstractNumId w:val="7"/>
  </w:num>
  <w:num w:numId="52" w16cid:durableId="1258753820">
    <w:abstractNumId w:val="20"/>
  </w:num>
  <w:num w:numId="53" w16cid:durableId="800151561">
    <w:abstractNumId w:val="55"/>
  </w:num>
  <w:num w:numId="54" w16cid:durableId="775255232">
    <w:abstractNumId w:val="24"/>
  </w:num>
  <w:num w:numId="55" w16cid:durableId="479466016">
    <w:abstractNumId w:val="15"/>
  </w:num>
  <w:num w:numId="56" w16cid:durableId="1929581475">
    <w:abstractNumId w:val="56"/>
  </w:num>
  <w:num w:numId="57" w16cid:durableId="1645936850">
    <w:abstractNumId w:val="6"/>
  </w:num>
  <w:num w:numId="58" w16cid:durableId="96758740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A7C57"/>
    <w:rsid w:val="000B4430"/>
    <w:rsid w:val="000C2D8D"/>
    <w:rsid w:val="000D0BC6"/>
    <w:rsid w:val="000D53B9"/>
    <w:rsid w:val="000E11B6"/>
    <w:rsid w:val="000E19A2"/>
    <w:rsid w:val="000E58E3"/>
    <w:rsid w:val="000F2476"/>
    <w:rsid w:val="000F3655"/>
    <w:rsid w:val="000F5F6D"/>
    <w:rsid w:val="0010476D"/>
    <w:rsid w:val="00104BF3"/>
    <w:rsid w:val="00104F36"/>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0B6C"/>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361D7"/>
    <w:rsid w:val="004570B9"/>
    <w:rsid w:val="004662C5"/>
    <w:rsid w:val="0048407D"/>
    <w:rsid w:val="00485C21"/>
    <w:rsid w:val="00494454"/>
    <w:rsid w:val="004A4634"/>
    <w:rsid w:val="004A6A6D"/>
    <w:rsid w:val="004A6CAF"/>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57289"/>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E4EA1"/>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036A"/>
    <w:rsid w:val="007A4791"/>
    <w:rsid w:val="007A5283"/>
    <w:rsid w:val="007A7C20"/>
    <w:rsid w:val="007B0B99"/>
    <w:rsid w:val="007B21F5"/>
    <w:rsid w:val="007B671C"/>
    <w:rsid w:val="007D0809"/>
    <w:rsid w:val="007D4CFD"/>
    <w:rsid w:val="007E7D56"/>
    <w:rsid w:val="007F319C"/>
    <w:rsid w:val="007F4AC0"/>
    <w:rsid w:val="007F57BE"/>
    <w:rsid w:val="00807DE1"/>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4E44"/>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1EC2"/>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2ACA"/>
    <w:rsid w:val="00A658DD"/>
    <w:rsid w:val="00A676A4"/>
    <w:rsid w:val="00A700BE"/>
    <w:rsid w:val="00A717B0"/>
    <w:rsid w:val="00A85288"/>
    <w:rsid w:val="00A87BEE"/>
    <w:rsid w:val="00A92143"/>
    <w:rsid w:val="00A9546E"/>
    <w:rsid w:val="00AB2B0D"/>
    <w:rsid w:val="00AB71A5"/>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A11FF"/>
    <w:rsid w:val="00BA4A54"/>
    <w:rsid w:val="00BB60E6"/>
    <w:rsid w:val="00BC76C0"/>
    <w:rsid w:val="00BE4995"/>
    <w:rsid w:val="00BF2B60"/>
    <w:rsid w:val="00C1137D"/>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4C32"/>
    <w:rsid w:val="00D85938"/>
    <w:rsid w:val="00D875BD"/>
    <w:rsid w:val="00D91A02"/>
    <w:rsid w:val="00D92EBE"/>
    <w:rsid w:val="00D94CCB"/>
    <w:rsid w:val="00DA0BDD"/>
    <w:rsid w:val="00DA0CAB"/>
    <w:rsid w:val="00DA5DEE"/>
    <w:rsid w:val="00DB131F"/>
    <w:rsid w:val="00DB7B31"/>
    <w:rsid w:val="00DC5FB3"/>
    <w:rsid w:val="00DD27C0"/>
    <w:rsid w:val="00DD5E30"/>
    <w:rsid w:val="00DF01A9"/>
    <w:rsid w:val="00E02722"/>
    <w:rsid w:val="00E17DF2"/>
    <w:rsid w:val="00E24400"/>
    <w:rsid w:val="00E2684E"/>
    <w:rsid w:val="00E34E2B"/>
    <w:rsid w:val="00E4594B"/>
    <w:rsid w:val="00E45BCA"/>
    <w:rsid w:val="00E563B7"/>
    <w:rsid w:val="00E61516"/>
    <w:rsid w:val="00E63CFA"/>
    <w:rsid w:val="00E67284"/>
    <w:rsid w:val="00E7079C"/>
    <w:rsid w:val="00E734E3"/>
    <w:rsid w:val="00E7425C"/>
    <w:rsid w:val="00E7597F"/>
    <w:rsid w:val="00E759A1"/>
    <w:rsid w:val="00E80F11"/>
    <w:rsid w:val="00E81C0D"/>
    <w:rsid w:val="00E8658C"/>
    <w:rsid w:val="00E867CC"/>
    <w:rsid w:val="00E876C6"/>
    <w:rsid w:val="00E90535"/>
    <w:rsid w:val="00E91089"/>
    <w:rsid w:val="00E94062"/>
    <w:rsid w:val="00E9635D"/>
    <w:rsid w:val="00EB0C46"/>
    <w:rsid w:val="00EB39F9"/>
    <w:rsid w:val="00EB4BE6"/>
    <w:rsid w:val="00EB6AA3"/>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579D9"/>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8E8"/>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F732F"/>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customStyle="1" w:styleId="Default">
    <w:name w:val="Default"/>
    <w:rsid w:val="00A87BE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47A76-D2C8-4ACD-B3D9-2E1D3F70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639</Words>
  <Characters>3643</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harith nawfel</cp:lastModifiedBy>
  <cp:revision>2</cp:revision>
  <cp:lastPrinted>2024-01-23T07:51:00Z</cp:lastPrinted>
  <dcterms:created xsi:type="dcterms:W3CDTF">2024-03-21T09:05:00Z</dcterms:created>
  <dcterms:modified xsi:type="dcterms:W3CDTF">2024-03-21T09:05:00Z</dcterms:modified>
</cp:coreProperties>
</file>