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6A" w:rsidRPr="00E867CC" w:rsidRDefault="009E086A" w:rsidP="009E086A">
      <w:pPr>
        <w:shd w:val="clear" w:color="auto" w:fill="FFFFFF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bidiVisual/>
        <w:tblW w:w="95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75"/>
        <w:gridCol w:w="494"/>
        <w:gridCol w:w="2211"/>
        <w:gridCol w:w="666"/>
        <w:gridCol w:w="1314"/>
        <w:gridCol w:w="1530"/>
        <w:gridCol w:w="1806"/>
      </w:tblGrid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1248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اسم المقرر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: </w:t>
            </w:r>
            <w:r w:rsidR="0012485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الاحصاء الهندسي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رمز المقرر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EA06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: الفصل</w:t>
            </w:r>
            <w:r w:rsidR="0012485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الثاني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/ السنة </w:t>
            </w:r>
            <w:r w:rsidR="00EA06B6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1248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تاريخ إعداد هذا الوصف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: 1</w:t>
            </w:r>
            <w:r w:rsidR="0012485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9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/</w:t>
            </w:r>
            <w:r w:rsidR="0012485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/2024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>أشكال الحضور المتاحة:  حضور محاضرة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12485A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  <w:r w:rsidR="0012485A">
              <w:rPr>
                <w:rFonts w:eastAsia="Calibri" w:cs="Times New Roman" w:hint="cs"/>
                <w:sz w:val="28"/>
                <w:szCs w:val="28"/>
                <w:rtl/>
              </w:rPr>
              <w:t>3</w:t>
            </w:r>
            <w:r w:rsidRPr="00BE3221">
              <w:rPr>
                <w:rFonts w:eastAsia="Calibri" w:cs="Times New Roman"/>
                <w:sz w:val="28"/>
                <w:szCs w:val="28"/>
                <w:rtl/>
              </w:rPr>
              <w:t xml:space="preserve"> ساعة / </w:t>
            </w:r>
            <w:r w:rsidR="0012485A">
              <w:rPr>
                <w:rFonts w:eastAsia="Calibri" w:cs="Times New Roman" w:hint="cs"/>
                <w:sz w:val="28"/>
                <w:szCs w:val="28"/>
                <w:rtl/>
              </w:rPr>
              <w:t>45</w:t>
            </w:r>
            <w:r w:rsidRPr="00BE3221">
              <w:rPr>
                <w:rFonts w:eastAsia="Calibri" w:cs="Times New Roman"/>
                <w:sz w:val="28"/>
                <w:szCs w:val="28"/>
                <w:rtl/>
              </w:rPr>
              <w:t xml:space="preserve"> وحدة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>اسم مسؤول المقرر الدراسي ( اذا اكثر من اسم يذكر)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  <w:vAlign w:val="center"/>
          </w:tcPr>
          <w:p w:rsidR="009E086A" w:rsidRPr="00BE3221" w:rsidRDefault="0012485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الاسم: م. م.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احمد عودة كاظم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        ال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</w:rPr>
              <w:t>آ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يميل:</w:t>
            </w:r>
            <w:r>
              <w:t xml:space="preserve"> </w:t>
            </w:r>
            <w:r w:rsidRPr="0012485A"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ahmed.oudah@uowa.edu.iq</w:t>
            </w:r>
            <w:r w:rsidR="009E086A" w:rsidRPr="00BE3221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  <w:vAlign w:val="center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</w:rPr>
              <w:t>اهداف</w:t>
            </w: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المقرر</w:t>
            </w:r>
          </w:p>
        </w:tc>
      </w:tr>
      <w:tr w:rsidR="009E086A" w:rsidRPr="00B80B61" w:rsidTr="00F146E4">
        <w:tc>
          <w:tcPr>
            <w:tcW w:w="1519" w:type="dxa"/>
            <w:gridSpan w:val="2"/>
            <w:shd w:val="clear" w:color="auto" w:fill="auto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اهداف المادة</w:t>
            </w:r>
          </w:p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الدراسية</w:t>
            </w:r>
          </w:p>
        </w:tc>
        <w:tc>
          <w:tcPr>
            <w:tcW w:w="8021" w:type="dxa"/>
            <w:gridSpan w:val="6"/>
            <w:shd w:val="clear" w:color="auto" w:fill="auto"/>
          </w:tcPr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1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فهم المفاهيم الإحصائية الأساسية: تهدف الوحدة إلى التعريف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الطلاب إلى المفاهيم الإحصائية الأساسية مثل أنواع البيانات والمتغيرات،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السكان والعينة والإحصاء الوصفي والاحتمال.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2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جمع البيانات وأخذ العينات: يتعلم الطلاب طرقًا مختلفة لجمع البيانات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جمع البيانات، بما في ذلك الدراسات الاستقصائية والتجارب والدراسات الرصدية.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كما أنهم يفهمون أهمية تقنيات أخذ العينات وكيفية القيام بذلك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اختيار العينة المناسبة للتحليل.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تحليل البيانات الاستكشافية: تهدف الوحدة إلى تعليم الطلاب كيفية القيام بذلك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استكشاف وتلخيص البيانات باستخدام التقنيات الرسومية والعددية. هم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تعلم كيفية إنشاء الرسوم البيانية، والمخططات المربعة، والمخططات المبعثرة، والحساب</w:t>
            </w:r>
            <w:r w:rsidR="00EA06B6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إحصائيات موجزة مثل المتوسط </w:t>
            </w:r>
            <w:r w:rsidRPr="0012485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​​</w:t>
            </w:r>
            <w:r w:rsidRPr="0012485A">
              <w:rPr>
                <w:rFonts w:ascii="Traditional Arabic" w:eastAsia="Calibri" w:hAnsi="Traditional Arabic" w:cs="Times New Roman" w:hint="cs"/>
                <w:sz w:val="28"/>
                <w:szCs w:val="28"/>
                <w:rtl/>
                <w:lang w:bidi="ar-IQ"/>
              </w:rPr>
              <w:t>والوسيط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2485A">
              <w:rPr>
                <w:rFonts w:ascii="Traditional Arabic" w:eastAsia="Calibri" w:hAnsi="Traditional Arabic" w:cs="Times New Roman" w:hint="cs"/>
                <w:sz w:val="28"/>
                <w:szCs w:val="28"/>
                <w:rtl/>
                <w:lang w:bidi="ar-IQ"/>
              </w:rPr>
              <w:t>والانحراف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2485A">
              <w:rPr>
                <w:rFonts w:ascii="Traditional Arabic" w:eastAsia="Calibri" w:hAnsi="Traditional Arabic" w:cs="Times New Roman" w:hint="cs"/>
                <w:sz w:val="28"/>
                <w:szCs w:val="28"/>
                <w:rtl/>
                <w:lang w:bidi="ar-IQ"/>
              </w:rPr>
              <w:t>المعياري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12485A" w:rsidRPr="0012485A" w:rsidRDefault="0012485A" w:rsidP="00EA06B6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نظرية الاحتمالية: يكتسب الطلاب فهمًا لمفاهيم الاحتمالية،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lastRenderedPageBreak/>
              <w:t>بما في ذلك المبادئ الأساسية، والاحتمال المشروط، والاستقلال، و</w:t>
            </w:r>
            <w:r w:rsidR="00EA06B6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نظرية </w:t>
            </w:r>
            <w:r w:rsidRPr="0012485A">
              <w:rPr>
                <w:rFonts w:eastAsia="Calibri" w:cs="Times New Roman"/>
                <w:sz w:val="28"/>
                <w:szCs w:val="28"/>
                <w:lang w:bidi="ar-IQ"/>
              </w:rPr>
              <w:t>Bayes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'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يتعلمون كيفية حساب الاحتمالات وتطبيقها في العالم الحقيقي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5.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الاستدلال الإحصائي: تهدف الوحدة إلى تعريف الطلاب بعملية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إجراء استنتاجات حول السكان بناءً على بيانات العينة. يتعلمون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حول فترات الثقة واختبار الفرضيات، بما في ذلك مفاهيم مثل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الفرضيات الصفرية والبديلة، والقيم الاحتمالية، ومستويات الأهمية.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6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تحليل الانحدار: يتم تعليم الطلاب أساسيات تحليل الانحدار،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بما في ذلك الانحدار الخطي البسيط والانحدارات المتعددة. يتعلمون كيف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لبناء نماذج الانحدار، وتفسير المعاملات، وتقييم مل</w:t>
            </w:r>
            <w:r w:rsidR="00EA06B6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ائ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مة النموذج، وصن</w:t>
            </w:r>
            <w:r w:rsidR="00EA06B6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عه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التنبؤات.</w:t>
            </w:r>
          </w:p>
          <w:p w:rsidR="0012485A" w:rsidRPr="0012485A" w:rsidRDefault="00EA06B6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7</w:t>
            </w:r>
            <w:r w:rsidR="0012485A"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التفكير النقدي والتفسير: تهدف الوحدة إلى تطوير مهارات الطلاب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مهارات التفكير النقدي من خلال تعليمهم كيفية تفسير النتائج الإحصائية و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استخلاص استنتاجات ذات معنى. يتعلمون تقييم نقاط القوة و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قيود التحليلات الإحصائية واتخاذ قرارات مستنيرة بناء على البيانات.</w:t>
            </w:r>
          </w:p>
          <w:p w:rsidR="0012485A" w:rsidRPr="0012485A" w:rsidRDefault="00EA06B6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8</w:t>
            </w:r>
            <w:r w:rsidR="0012485A"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الاعتبارات الأخلاقية: تتضمن بعض وحدات الإحصاء مناقشات حول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الاعتبارات الأخلاقية في تحليل البيانات والبحث. يستكشف الطلاب الموضوعات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مثل خصوصية البيانات، والتحيز، والاستخدام المسؤول للإحصاءات.</w:t>
            </w:r>
          </w:p>
          <w:p w:rsidR="0012485A" w:rsidRPr="0012485A" w:rsidRDefault="00EA06B6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9</w:t>
            </w:r>
            <w:r w:rsidR="0012485A"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. بشكل عام، تهدف وحدة الإحصاء إلى تزويد الطلاب بمادة صلبة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الأساس في المفاهيم والأساليب والتطبيقات الإحصائية. إنه يجهزهم</w:t>
            </w:r>
          </w:p>
          <w:p w:rsidR="0012485A" w:rsidRPr="0012485A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بالمهارات اللازمة لتحليل البيانات واستخلاص استنتاجات ذات معنى</w:t>
            </w:r>
          </w:p>
          <w:p w:rsidR="009E086A" w:rsidRPr="00BE3221" w:rsidRDefault="0012485A" w:rsidP="00EA06B6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2485A">
              <w:rPr>
                <w:rFonts w:eastAsia="Calibri" w:cs="Times New Roman"/>
                <w:sz w:val="28"/>
                <w:szCs w:val="28"/>
                <w:rtl/>
                <w:lang w:bidi="ar-IQ"/>
              </w:rPr>
              <w:t>اتخاذ قرارات مستنيرة في مختلف مجالات الدراسة والإعدادات المهنية.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BE3221" w:rsidRDefault="009E086A" w:rsidP="00F146E4">
            <w:pPr>
              <w:numPr>
                <w:ilvl w:val="0"/>
                <w:numId w:val="1"/>
              </w:numPr>
              <w:spacing w:line="360" w:lineRule="auto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lastRenderedPageBreak/>
              <w:t xml:space="preserve">استراتيجيات التعليم والتعلم </w:t>
            </w:r>
          </w:p>
        </w:tc>
      </w:tr>
      <w:tr w:rsidR="009E086A" w:rsidRPr="00B80B61" w:rsidTr="00F146E4">
        <w:tc>
          <w:tcPr>
            <w:tcW w:w="1519" w:type="dxa"/>
            <w:gridSpan w:val="2"/>
            <w:shd w:val="clear" w:color="auto" w:fill="auto"/>
          </w:tcPr>
          <w:p w:rsidR="009E086A" w:rsidRPr="00BE322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E3221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الاستراتيجية</w:t>
            </w:r>
          </w:p>
        </w:tc>
        <w:tc>
          <w:tcPr>
            <w:tcW w:w="8021" w:type="dxa"/>
            <w:gridSpan w:val="6"/>
            <w:shd w:val="clear" w:color="auto" w:fill="auto"/>
          </w:tcPr>
          <w:p w:rsidR="009E086A" w:rsidRPr="00BE3221" w:rsidRDefault="00EA06B6" w:rsidP="00EA06B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720" w:right="-426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EA06B6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يعتمد التقييم على المهام اليدوية، والامتحان التحريري، ودراسة الحالة، والاختبارات القصيرة،الندوات، الاختبارات العملية، عندما يتعلق الأمر بتعلم وتدريس الإحصاء، هناك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06B6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هي استراتيجيات مختلفة يمكن أن تكون فعالة في مساعدة الطلاب على فهم المفاهيم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06B6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وتطوير أساس قوي في التفكير الإحصائي</w:t>
            </w:r>
          </w:p>
          <w:p w:rsidR="009E086A" w:rsidRDefault="009E086A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B7B57" w:rsidRPr="00BE3221" w:rsidRDefault="006B7B57" w:rsidP="00F146E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26"/>
              <w:jc w:val="both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2F459E" w:rsidRDefault="009E086A" w:rsidP="00F146E4">
            <w:pPr>
              <w:numPr>
                <w:ilvl w:val="0"/>
                <w:numId w:val="1"/>
              </w:numPr>
              <w:ind w:left="513" w:hanging="513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E086A" w:rsidRPr="00B80B61" w:rsidTr="00F146E4">
        <w:trPr>
          <w:trHeight w:val="182"/>
        </w:trPr>
        <w:tc>
          <w:tcPr>
            <w:tcW w:w="1144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69" w:type="dxa"/>
            <w:gridSpan w:val="2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211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980" w:type="dxa"/>
            <w:gridSpan w:val="2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530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806" w:type="dxa"/>
            <w:shd w:val="clear" w:color="auto" w:fill="BDD6EE"/>
            <w:vAlign w:val="center"/>
          </w:tcPr>
          <w:p w:rsidR="009E086A" w:rsidRPr="002F459E" w:rsidRDefault="009E086A" w:rsidP="00F146E4">
            <w:pPr>
              <w:jc w:val="center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2F459E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مقدمة في علم الاحصاء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مقدمة في علم الاحصاء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shd w:val="clear" w:color="auto" w:fill="auto"/>
            <w:vAlign w:val="center"/>
          </w:tcPr>
          <w:p w:rsidR="009E086A" w:rsidRPr="002F459E" w:rsidRDefault="009E086A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E086A" w:rsidRPr="002F459E" w:rsidRDefault="00616287" w:rsidP="00616287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E086A" w:rsidRPr="002F459E" w:rsidRDefault="009E086A" w:rsidP="006B7B57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المفاهيم والتعاريف الأساسية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086A" w:rsidRPr="002F459E" w:rsidRDefault="00616287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1628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المفاهيم والتعاريف الأساسية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E086A" w:rsidRPr="002F459E" w:rsidRDefault="00EA06B6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E086A" w:rsidRPr="002F459E" w:rsidRDefault="009E086A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أنواع البيانات والمتغيرات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1628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أنواع البيانات والمتغيرات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طرق جمع البيانات</w:t>
            </w: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1628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طرق جمع البيانات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مقاييس النزعة المركزية ومقاييس التشتت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8446A5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446A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مقاييس النزعة المركزية ومقاييس التشتت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tl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الانحدار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E086A" w:rsidRPr="002F459E" w:rsidRDefault="008446A5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الانحدار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الارتباط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8446A5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الارتباط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اختبار الفرضيات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8446A5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446A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اختبار الفرضيات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توزيع التردد التجريبي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B7B57" w:rsidRPr="002F459E" w:rsidRDefault="006B7B5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توزيع التردد التجريبي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tl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التداخل الخطي والارتباط التلقائي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8446A5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446A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التد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</w:t>
            </w:r>
            <w:r w:rsidRPr="008446A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خل الخطي والارتباط التلقائي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الموثوقية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8446A5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الموثوقية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  <w:p w:rsidR="009E086A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تحكم الجودة الإحصائية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446A5" w:rsidRPr="008446A5" w:rsidRDefault="008446A5" w:rsidP="008446A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تحكم </w:t>
            </w:r>
            <w:r w:rsidRPr="008446A5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الجودة الإحصائية</w:t>
            </w:r>
          </w:p>
          <w:p w:rsidR="009E086A" w:rsidRPr="002F459E" w:rsidRDefault="009E086A" w:rsidP="008446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التعرف على</w:t>
            </w:r>
            <w:r w:rsidR="006B7B5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التوزيع الاحتمالي المستمر والمنفصل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B7B5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التوزيع الاحتمالي المستمر والمنفصل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6B7B57" w:rsidRDefault="009E086A" w:rsidP="006B7B5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="006B7B57"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توزيع العينات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B7B57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توزيع العينات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rPr>
          <w:trHeight w:val="181"/>
        </w:trPr>
        <w:tc>
          <w:tcPr>
            <w:tcW w:w="11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6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16287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B7B57" w:rsidP="006B7B5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التعرف على 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التطبيقات (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SPSS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، 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static Q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، 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Minitab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… إلخ).</w:t>
            </w:r>
          </w:p>
        </w:tc>
        <w:tc>
          <w:tcPr>
            <w:tcW w:w="1980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6B7B57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التطبيقات (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SPSS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، 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static Q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، 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Minitab</w:t>
            </w:r>
            <w:r w:rsidRPr="006B7B5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… إلخ).</w:t>
            </w:r>
          </w:p>
        </w:tc>
        <w:tc>
          <w:tcPr>
            <w:tcW w:w="15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EA06B6" w:rsidP="00EA06B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المحاضرة  </w:t>
            </w:r>
          </w:p>
        </w:tc>
        <w:tc>
          <w:tcPr>
            <w:tcW w:w="1806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اختبارات تحريرية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الفصلية</w:t>
            </w:r>
          </w:p>
          <w:p w:rsidR="009E086A" w:rsidRPr="002F459E" w:rsidRDefault="009E086A" w:rsidP="00F146E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النهائية</w:t>
            </w:r>
          </w:p>
          <w:p w:rsidR="009E086A" w:rsidRPr="002F459E" w:rsidRDefault="009E086A" w:rsidP="00F146E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2F459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التقييم اليومي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B80B61" w:rsidRDefault="009E086A" w:rsidP="00F146E4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auto"/>
          </w:tcPr>
          <w:p w:rsidR="009E086A" w:rsidRPr="00852557" w:rsidRDefault="009E086A" w:rsidP="00F146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توزيع الدرجة من 100 على وفق المهام المكلف بها الطالب مثل التحضير اليومي والامتحانات اليومية والشفوية والشهرية والتحريرية   والتقارير .... الخ </w:t>
            </w:r>
          </w:p>
        </w:tc>
      </w:tr>
      <w:tr w:rsidR="009E086A" w:rsidRPr="00B80B61" w:rsidTr="00F146E4">
        <w:tc>
          <w:tcPr>
            <w:tcW w:w="9540" w:type="dxa"/>
            <w:gridSpan w:val="8"/>
            <w:shd w:val="clear" w:color="auto" w:fill="DEEAF6"/>
          </w:tcPr>
          <w:p w:rsidR="009E086A" w:rsidRPr="00B80B61" w:rsidRDefault="009E086A" w:rsidP="00F146E4">
            <w:pPr>
              <w:numPr>
                <w:ilvl w:val="0"/>
                <w:numId w:val="1"/>
              </w:numPr>
              <w:ind w:left="513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  <w:r w:rsidRPr="00B80B61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 xml:space="preserve">مصادر التعلم والتدريس 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الكتب المقررة المطلوبة 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( المنهجية أن وجدت )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616287" w:rsidRPr="00616287" w:rsidRDefault="00616287" w:rsidP="00616287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"</w:t>
            </w: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Statistics for Business and Economics" by Paul Newbolt</w:t>
            </w: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,</w:t>
            </w:r>
          </w:p>
          <w:p w:rsidR="00616287" w:rsidRDefault="00616287" w:rsidP="00616287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jc w:val="both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William L. Carlson, and Betty Thorne</w:t>
            </w:r>
          </w:p>
          <w:p w:rsidR="00616287" w:rsidRDefault="00616287" w:rsidP="00616287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jc w:val="both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616287" w:rsidRPr="00616287" w:rsidRDefault="00616287" w:rsidP="00616287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"</w:t>
            </w: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Introduction to Probability and Statistics" by MIT and</w:t>
            </w:r>
          </w:p>
          <w:p w:rsidR="00616287" w:rsidRPr="00B80B61" w:rsidRDefault="00616287" w:rsidP="00616287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"Statistics and R" 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المراجع الرئيسة ( المصادر)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9E086A" w:rsidRPr="00B80B61" w:rsidRDefault="00616287" w:rsidP="00616287">
            <w:pPr>
              <w:shd w:val="clear" w:color="auto" w:fill="FFFFFF"/>
              <w:autoSpaceDE w:val="0"/>
              <w:autoSpaceDN w:val="0"/>
              <w:bidi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"</w:t>
            </w:r>
            <w:r w:rsidRPr="0061628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Introductory Statistics" by Perm S. Mann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الكتب والمراجع </w:t>
            </w:r>
            <w:r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 xml:space="preserve">الساندة </w:t>
            </w: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التي يوصى بها (المجلات العلمية، التقارير.... )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9E086A" w:rsidRPr="00B80B61" w:rsidRDefault="009E086A" w:rsidP="006162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مجموعة كتب في مجال </w:t>
            </w:r>
            <w:r w:rsidR="0061628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الاحصاء الهندسي</w:t>
            </w:r>
          </w:p>
        </w:tc>
      </w:tr>
      <w:tr w:rsidR="009E086A" w:rsidRPr="00B80B61" w:rsidTr="00F146E4">
        <w:tc>
          <w:tcPr>
            <w:tcW w:w="4890" w:type="dxa"/>
            <w:gridSpan w:val="5"/>
            <w:shd w:val="clear" w:color="auto" w:fill="auto"/>
          </w:tcPr>
          <w:p w:rsidR="009E086A" w:rsidRPr="00B80B61" w:rsidRDefault="009E086A" w:rsidP="00F146E4">
            <w:pPr>
              <w:autoSpaceDE w:val="0"/>
              <w:autoSpaceDN w:val="0"/>
              <w:adjustRightInd w:val="0"/>
              <w:ind w:right="-426"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rtl/>
                <w:lang w:bidi="ar-IQ"/>
              </w:rPr>
            </w:pPr>
            <w:r w:rsidRPr="00B80B61">
              <w:rPr>
                <w:rFonts w:ascii="Simplified Arabic" w:eastAsia="Calibri" w:hAnsi="Simplified Arabic" w:cs="Simplified Arabic" w:hint="cs"/>
                <w:sz w:val="24"/>
                <w:szCs w:val="24"/>
                <w:rtl/>
                <w:lang w:bidi="ar-IQ"/>
              </w:rPr>
              <w:t>المراجع الإلكترونية ، مواقع الانترنيت</w:t>
            </w:r>
          </w:p>
        </w:tc>
        <w:tc>
          <w:tcPr>
            <w:tcW w:w="4650" w:type="dxa"/>
            <w:gridSpan w:val="3"/>
            <w:shd w:val="clear" w:color="auto" w:fill="auto"/>
          </w:tcPr>
          <w:p w:rsidR="009E086A" w:rsidRPr="00B80B61" w:rsidRDefault="009E086A" w:rsidP="00F146E4">
            <w:pPr>
              <w:shd w:val="clear" w:color="auto" w:fill="FFFFFF"/>
              <w:autoSpaceDE w:val="0"/>
              <w:autoSpaceDN w:val="0"/>
              <w:adjustRightInd w:val="0"/>
              <w:ind w:right="-426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في هذا المجال</w:t>
            </w:r>
          </w:p>
        </w:tc>
      </w:tr>
    </w:tbl>
    <w:p w:rsidR="009E086A" w:rsidRPr="0065671F" w:rsidRDefault="009E086A" w:rsidP="009E086A">
      <w:pPr>
        <w:shd w:val="clear" w:color="auto" w:fill="FFFFFF"/>
        <w:autoSpaceDE w:val="0"/>
        <w:autoSpaceDN w:val="0"/>
        <w:adjustRightInd w:val="0"/>
        <w:spacing w:before="240" w:after="200"/>
        <w:ind w:left="360" w:right="-426"/>
        <w:jc w:val="both"/>
        <w:rPr>
          <w:rFonts w:ascii="Arial" w:hAnsi="Arial" w:cs="Arial"/>
          <w:sz w:val="28"/>
          <w:szCs w:val="28"/>
          <w:lang w:bidi="ar-IQ"/>
        </w:rPr>
      </w:pPr>
    </w:p>
    <w:p w:rsidR="009E086A" w:rsidRDefault="009E086A" w:rsidP="009E086A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9E086A" w:rsidRDefault="009E086A" w:rsidP="009E086A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9E086A" w:rsidRDefault="009E086A" w:rsidP="009E086A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9E086A" w:rsidRDefault="009E086A" w:rsidP="009E086A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9E086A" w:rsidRPr="003C6A37" w:rsidRDefault="009E086A" w:rsidP="009E086A">
      <w:pPr>
        <w:shd w:val="clear" w:color="auto" w:fill="FFFFFF"/>
        <w:autoSpaceDE w:val="0"/>
        <w:autoSpaceDN w:val="0"/>
        <w:adjustRightInd w:val="0"/>
        <w:spacing w:before="240" w:after="200"/>
        <w:ind w:right="-426"/>
        <w:jc w:val="both"/>
        <w:rPr>
          <w:rFonts w:ascii="Arial" w:hAnsi="Arial" w:cs="Arial"/>
          <w:sz w:val="28"/>
          <w:szCs w:val="28"/>
          <w:lang w:bidi="ar-IQ"/>
        </w:rPr>
      </w:pPr>
    </w:p>
    <w:p w:rsidR="00736EB8" w:rsidRPr="009E086A" w:rsidRDefault="00736EB8">
      <w:pPr>
        <w:rPr>
          <w:rtl/>
          <w:lang w:bidi="ar-IQ"/>
        </w:rPr>
      </w:pPr>
    </w:p>
    <w:sectPr w:rsidR="00736EB8" w:rsidRPr="009E086A" w:rsidSect="009E086A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1F4E79" w:themeColor="accent1" w:themeShade="80"/>
        <w:left w:val="thinThickSmallGap" w:sz="24" w:space="24" w:color="1F4E79" w:themeColor="accent1" w:themeShade="80"/>
        <w:bottom w:val="thickThinSmallGap" w:sz="24" w:space="24" w:color="1F4E79" w:themeColor="accent1" w:themeShade="80"/>
        <w:right w:val="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F1F"/>
    <w:multiLevelType w:val="hybridMultilevel"/>
    <w:tmpl w:val="A2BC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2EAA"/>
    <w:multiLevelType w:val="hybridMultilevel"/>
    <w:tmpl w:val="BF9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27DB"/>
    <w:multiLevelType w:val="hybridMultilevel"/>
    <w:tmpl w:val="255A57F8"/>
    <w:lvl w:ilvl="0" w:tplc="88DE15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C79"/>
    <w:multiLevelType w:val="hybridMultilevel"/>
    <w:tmpl w:val="AE4AB8AA"/>
    <w:lvl w:ilvl="0" w:tplc="EB9E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6A"/>
    <w:rsid w:val="0012485A"/>
    <w:rsid w:val="00616287"/>
    <w:rsid w:val="006B7B57"/>
    <w:rsid w:val="00736EB8"/>
    <w:rsid w:val="008446A5"/>
    <w:rsid w:val="009E086A"/>
    <w:rsid w:val="00E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8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8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 Sarhan</dc:creator>
  <cp:lastModifiedBy>Maher</cp:lastModifiedBy>
  <cp:revision>2</cp:revision>
  <dcterms:created xsi:type="dcterms:W3CDTF">2024-03-19T20:26:00Z</dcterms:created>
  <dcterms:modified xsi:type="dcterms:W3CDTF">2024-03-19T20:26:00Z</dcterms:modified>
</cp:coreProperties>
</file>