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2719" w14:textId="77777777" w:rsidR="00897803" w:rsidRDefault="00897803" w:rsidP="00A21460">
      <w:pPr>
        <w:shd w:val="clear" w:color="auto" w:fill="FFFFFF"/>
        <w:autoSpaceDE w:val="0"/>
        <w:autoSpaceDN w:val="0"/>
        <w:adjustRightInd w:val="0"/>
        <w:spacing w:after="200"/>
        <w:rPr>
          <w:rFonts w:cs="Times New Roman"/>
          <w:b/>
          <w:bCs/>
          <w:sz w:val="32"/>
          <w:szCs w:val="32"/>
          <w:rtl/>
        </w:rPr>
      </w:pPr>
    </w:p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97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540"/>
        <w:gridCol w:w="300"/>
        <w:gridCol w:w="358"/>
        <w:gridCol w:w="1682"/>
        <w:gridCol w:w="1126"/>
        <w:gridCol w:w="1883"/>
        <w:gridCol w:w="1349"/>
        <w:gridCol w:w="1573"/>
      </w:tblGrid>
      <w:tr w:rsidR="001121E3" w:rsidRPr="00B80B61" w14:paraId="317DEA1E" w14:textId="77777777" w:rsidTr="00CA3EE2">
        <w:tc>
          <w:tcPr>
            <w:tcW w:w="9710" w:type="dxa"/>
            <w:gridSpan w:val="9"/>
            <w:shd w:val="clear" w:color="auto" w:fill="DEEAF6"/>
          </w:tcPr>
          <w:p w14:paraId="19D5933A" w14:textId="3DB44452" w:rsidR="001121E3" w:rsidRPr="00B80B61" w:rsidRDefault="001121E3" w:rsidP="002320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1121E3" w:rsidRPr="00B80B61" w14:paraId="6A8C7D2F" w14:textId="77777777" w:rsidTr="00CA3EE2">
        <w:tc>
          <w:tcPr>
            <w:tcW w:w="9710" w:type="dxa"/>
            <w:gridSpan w:val="9"/>
            <w:shd w:val="clear" w:color="auto" w:fill="auto"/>
          </w:tcPr>
          <w:p w14:paraId="468B56C4" w14:textId="21147311" w:rsidR="001121E3" w:rsidRPr="007F0EB8" w:rsidRDefault="00A17DA2" w:rsidP="007F0EB8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Microprocessor</w:t>
            </w:r>
          </w:p>
        </w:tc>
      </w:tr>
      <w:tr w:rsidR="001121E3" w:rsidRPr="00B80B61" w14:paraId="0CC40E8C" w14:textId="77777777" w:rsidTr="00CA3EE2">
        <w:tc>
          <w:tcPr>
            <w:tcW w:w="9710" w:type="dxa"/>
            <w:gridSpan w:val="9"/>
            <w:shd w:val="clear" w:color="auto" w:fill="DEEAF6"/>
          </w:tcPr>
          <w:p w14:paraId="2AAB6811" w14:textId="2AC75FD5" w:rsidR="001121E3" w:rsidRPr="00B80B61" w:rsidRDefault="001121E3" w:rsidP="002320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F4BE7F0" w14:textId="77777777" w:rsidTr="00CA3EE2">
        <w:tc>
          <w:tcPr>
            <w:tcW w:w="9710" w:type="dxa"/>
            <w:gridSpan w:val="9"/>
            <w:shd w:val="clear" w:color="auto" w:fill="auto"/>
          </w:tcPr>
          <w:p w14:paraId="586ED771" w14:textId="00224F0A" w:rsidR="001121E3" w:rsidRPr="005777EB" w:rsidRDefault="008F7267" w:rsidP="005777EB">
            <w:pPr>
              <w:autoSpaceDE w:val="0"/>
              <w:autoSpaceDN w:val="0"/>
              <w:adjustRightInd w:val="0"/>
              <w:spacing w:before="240" w:after="24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</w:t>
            </w:r>
            <w:r w:rsidR="00A17DA2">
              <w:rPr>
                <w:rFonts w:ascii="Calibri" w:hAnsi="Calibri" w:cs="Calibri"/>
                <w:color w:val="000000"/>
                <w:sz w:val="22"/>
                <w:szCs w:val="22"/>
              </w:rPr>
              <w:t>51-06</w:t>
            </w:r>
          </w:p>
        </w:tc>
      </w:tr>
      <w:tr w:rsidR="001121E3" w:rsidRPr="00B80B61" w14:paraId="3DA024FC" w14:textId="77777777" w:rsidTr="00CA3EE2">
        <w:tc>
          <w:tcPr>
            <w:tcW w:w="9710" w:type="dxa"/>
            <w:gridSpan w:val="9"/>
            <w:shd w:val="clear" w:color="auto" w:fill="DEEAF6"/>
          </w:tcPr>
          <w:p w14:paraId="0E0DAC85" w14:textId="05C3274D" w:rsidR="001121E3" w:rsidRPr="00B80B61" w:rsidRDefault="001121E3" w:rsidP="002320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1121E3" w:rsidRPr="00B80B61" w14:paraId="7A6785C3" w14:textId="77777777" w:rsidTr="00CA3EE2">
        <w:tc>
          <w:tcPr>
            <w:tcW w:w="9710" w:type="dxa"/>
            <w:gridSpan w:val="9"/>
            <w:shd w:val="clear" w:color="auto" w:fill="auto"/>
          </w:tcPr>
          <w:p w14:paraId="43B7BA01" w14:textId="28EE7EEA" w:rsidR="001121E3" w:rsidRPr="00B80B61" w:rsidRDefault="007F0EB8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1</w:t>
            </w:r>
            <w:r w:rsidR="00C27779" w:rsidRPr="007F0EB8">
              <w:rPr>
                <w:rFonts w:ascii="Simplified Arabic" w:eastAsia="Calibri" w:hAnsi="Simplified Arabic" w:cs="Simplified Arabic"/>
                <w:sz w:val="28"/>
                <w:szCs w:val="28"/>
                <w:vertAlign w:val="superscript"/>
                <w:lang w:bidi="ar-IQ"/>
              </w:rPr>
              <w:t>st</w:t>
            </w:r>
            <w:r w:rsidR="00C27779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Semester</w:t>
            </w:r>
            <w:r w:rsidR="005777EB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/ 202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3 2024</w:t>
            </w:r>
          </w:p>
        </w:tc>
      </w:tr>
      <w:tr w:rsidR="001121E3" w:rsidRPr="00B80B61" w14:paraId="7F3A11D9" w14:textId="77777777" w:rsidTr="00CA3EE2">
        <w:tc>
          <w:tcPr>
            <w:tcW w:w="9710" w:type="dxa"/>
            <w:gridSpan w:val="9"/>
            <w:shd w:val="clear" w:color="auto" w:fill="DEEAF6"/>
          </w:tcPr>
          <w:p w14:paraId="70837C07" w14:textId="10A8A786" w:rsidR="001121E3" w:rsidRPr="00B80B61" w:rsidRDefault="00F74C41" w:rsidP="002320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B80B61" w14:paraId="2EECCFD8" w14:textId="77777777" w:rsidTr="00CA3EE2">
        <w:tc>
          <w:tcPr>
            <w:tcW w:w="9710" w:type="dxa"/>
            <w:gridSpan w:val="9"/>
            <w:shd w:val="clear" w:color="auto" w:fill="auto"/>
          </w:tcPr>
          <w:p w14:paraId="71CBB507" w14:textId="16F04410" w:rsidR="001121E3" w:rsidRPr="00B80B61" w:rsidRDefault="005777EB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19/</w:t>
            </w:r>
            <w:r w:rsidR="008F7267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4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/2024</w:t>
            </w:r>
          </w:p>
        </w:tc>
      </w:tr>
      <w:tr w:rsidR="001121E3" w:rsidRPr="00B80B61" w14:paraId="4DDF8FA6" w14:textId="77777777" w:rsidTr="00CA3EE2">
        <w:tc>
          <w:tcPr>
            <w:tcW w:w="9710" w:type="dxa"/>
            <w:gridSpan w:val="9"/>
            <w:shd w:val="clear" w:color="auto" w:fill="DEEAF6"/>
          </w:tcPr>
          <w:p w14:paraId="4DEE6683" w14:textId="312F7C5F" w:rsidR="001121E3" w:rsidRPr="00B80B61" w:rsidRDefault="00EC7169" w:rsidP="002320FA">
            <w:pPr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 w:rsidR="00F74C41"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1121E3" w:rsidRPr="00B80B61" w14:paraId="72B3FF2A" w14:textId="77777777" w:rsidTr="00CA3EE2">
        <w:tc>
          <w:tcPr>
            <w:tcW w:w="9710" w:type="dxa"/>
            <w:gridSpan w:val="9"/>
            <w:shd w:val="clear" w:color="auto" w:fill="auto"/>
          </w:tcPr>
          <w:p w14:paraId="1496A7E7" w14:textId="48726373" w:rsidR="001121E3" w:rsidRPr="00B80B61" w:rsidRDefault="005777EB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Weekly (Theoretical</w:t>
            </w:r>
            <w:r w:rsidR="009A699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&amp; Practical)</w:t>
            </w:r>
          </w:p>
        </w:tc>
      </w:tr>
      <w:tr w:rsidR="00B50377" w:rsidRPr="00B80B61" w14:paraId="7F049733" w14:textId="77777777" w:rsidTr="00CA3EE2">
        <w:tc>
          <w:tcPr>
            <w:tcW w:w="9710" w:type="dxa"/>
            <w:gridSpan w:val="9"/>
            <w:shd w:val="clear" w:color="auto" w:fill="DEEAF6"/>
          </w:tcPr>
          <w:p w14:paraId="7E50DB93" w14:textId="77777777" w:rsidR="00B50377" w:rsidRPr="00B80B61" w:rsidRDefault="00B50377" w:rsidP="002320FA">
            <w:pPr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B80B61" w14:paraId="555A1016" w14:textId="77777777" w:rsidTr="00CA3EE2">
        <w:tc>
          <w:tcPr>
            <w:tcW w:w="9710" w:type="dxa"/>
            <w:gridSpan w:val="9"/>
            <w:shd w:val="clear" w:color="auto" w:fill="auto"/>
          </w:tcPr>
          <w:p w14:paraId="6E298905" w14:textId="73410F56" w:rsidR="00B50377" w:rsidRPr="00B80B61" w:rsidRDefault="00A17DA2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30</w:t>
            </w:r>
            <w:r w:rsidR="002E366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Hrs. Theoretical </w:t>
            </w:r>
            <w:r w:rsidR="009A699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&amp; </w:t>
            </w:r>
            <w:r w:rsidR="001D444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30</w:t>
            </w:r>
            <w:r w:rsidR="009A699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Hrs. Practical </w:t>
            </w:r>
            <w:r w:rsidR="002E366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/ </w:t>
            </w:r>
            <w:r w:rsidR="009A699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  <w:r w:rsidR="002E366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Unit</w:t>
            </w:r>
            <w:r w:rsidR="009A699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s</w:t>
            </w:r>
          </w:p>
          <w:p w14:paraId="4A7A6AA5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CA3EE2">
        <w:tc>
          <w:tcPr>
            <w:tcW w:w="9710" w:type="dxa"/>
            <w:gridSpan w:val="9"/>
            <w:shd w:val="clear" w:color="auto" w:fill="DEEAF6"/>
          </w:tcPr>
          <w:p w14:paraId="7B27F527" w14:textId="38CE6323" w:rsidR="003E4FBE" w:rsidRPr="00B02F18" w:rsidRDefault="00A53B00" w:rsidP="002320FA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 w:rsidR="00F74C41"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3E4FBE" w:rsidRPr="00B80B61" w14:paraId="0F9B8C2A" w14:textId="77777777" w:rsidTr="00CA3EE2">
        <w:tc>
          <w:tcPr>
            <w:tcW w:w="9710" w:type="dxa"/>
            <w:gridSpan w:val="9"/>
            <w:shd w:val="clear" w:color="auto" w:fill="auto"/>
          </w:tcPr>
          <w:p w14:paraId="780E193E" w14:textId="322B3C96" w:rsidR="00F74C4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r w:rsidR="008F7267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Mustafa Mahmood</w:t>
            </w:r>
            <w:r w:rsidR="002E3668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  <w:p w14:paraId="72E67ECE" w14:textId="33813155" w:rsidR="00A53B00" w:rsidRPr="00B80B61" w:rsidRDefault="00F74C41" w:rsidP="002E366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8F7267">
              <w:rPr>
                <w:rFonts w:ascii="Cambria" w:eastAsia="Calibri" w:hAnsi="Cambria"/>
                <w:color w:val="000000"/>
                <w:sz w:val="28"/>
                <w:szCs w:val="28"/>
              </w:rPr>
              <w:t>mu</w:t>
            </w:r>
            <w:r w:rsidR="008F7267">
              <w:rPr>
                <w:rFonts w:ascii="Cambria" w:eastAsia="Cambria" w:hAnsi="Cambria"/>
                <w:color w:val="000000"/>
                <w:sz w:val="28"/>
                <w:szCs w:val="28"/>
              </w:rPr>
              <w:t>stafa.mahmood</w:t>
            </w:r>
            <w:r w:rsidR="002E3668" w:rsidRPr="007D1393">
              <w:rPr>
                <w:rFonts w:ascii="Cambria" w:eastAsia="Cambria" w:hAnsi="Cambria"/>
                <w:color w:val="000000"/>
                <w:sz w:val="28"/>
                <w:szCs w:val="28"/>
              </w:rPr>
              <w:t>@uowa.edu.iq</w:t>
            </w:r>
          </w:p>
        </w:tc>
      </w:tr>
      <w:tr w:rsidR="00B50377" w:rsidRPr="00B80B61" w14:paraId="51090FE5" w14:textId="77777777" w:rsidTr="00CA3EE2">
        <w:tc>
          <w:tcPr>
            <w:tcW w:w="9710" w:type="dxa"/>
            <w:gridSpan w:val="9"/>
            <w:shd w:val="clear" w:color="auto" w:fill="DEEAF6"/>
          </w:tcPr>
          <w:p w14:paraId="5D5CED50" w14:textId="77777777" w:rsidR="00BA11FF" w:rsidRPr="00B80B61" w:rsidRDefault="00B50377" w:rsidP="002320FA">
            <w:pPr>
              <w:numPr>
                <w:ilvl w:val="0"/>
                <w:numId w:val="1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B80B61" w14:paraId="6B662ADB" w14:textId="77777777" w:rsidTr="00AA2B25">
        <w:tc>
          <w:tcPr>
            <w:tcW w:w="2097" w:type="dxa"/>
            <w:gridSpan w:val="4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7613" w:type="dxa"/>
            <w:gridSpan w:val="5"/>
            <w:shd w:val="clear" w:color="auto" w:fill="auto"/>
          </w:tcPr>
          <w:p w14:paraId="403DE843" w14:textId="77777777" w:rsidR="00A17DA2" w:rsidRPr="00A17DA2" w:rsidRDefault="00A17DA2" w:rsidP="00A17D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3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A17DA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Understand Microprocessor Architecture: Students should gain comprehensive knowledge of the 8086 microprocessor architecture, including its bus interface, instruction set, and memory organization.</w:t>
            </w:r>
          </w:p>
          <w:p w14:paraId="22041B19" w14:textId="77777777" w:rsidR="00A17DA2" w:rsidRPr="00A17DA2" w:rsidRDefault="00A17DA2" w:rsidP="00A17D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3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A17DA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Programming Skills: Develop proficiency in assembly language programming specifically for the 8086 microprocessor.</w:t>
            </w:r>
          </w:p>
          <w:p w14:paraId="12904FDF" w14:textId="08F3FCB7" w:rsidR="00A17DA2" w:rsidRPr="00A17DA2" w:rsidRDefault="00A17DA2" w:rsidP="00A17D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3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A17DA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Interfacing Techniques: Learn how to interface the microprocessor with other electronic components and devices</w:t>
            </w: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.</w:t>
            </w:r>
          </w:p>
          <w:p w14:paraId="4554E3EB" w14:textId="77777777" w:rsidR="00A17DA2" w:rsidRPr="00A17DA2" w:rsidRDefault="00A17DA2" w:rsidP="00A17D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3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A17DA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Problem Solving: Equip students with the skills to solve practical and theoretical problems using the 8086 microprocessor.</w:t>
            </w:r>
          </w:p>
          <w:p w14:paraId="1B1B1ABF" w14:textId="77777777" w:rsidR="007F0EB8" w:rsidRDefault="00A17DA2" w:rsidP="00A17D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3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A17DA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Application to Biomedical Engineering: Understand the application of microprocessors in designing and implementing medical devices and systems.</w:t>
            </w:r>
          </w:p>
          <w:p w14:paraId="622C25F0" w14:textId="77777777" w:rsidR="00A17DA2" w:rsidRDefault="00A17DA2" w:rsidP="00A17DA2">
            <w:pPr>
              <w:autoSpaceDE w:val="0"/>
              <w:autoSpaceDN w:val="0"/>
              <w:adjustRightInd w:val="0"/>
              <w:ind w:right="23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14:paraId="07CD55ED" w14:textId="0E18A2D9" w:rsidR="00A17DA2" w:rsidRPr="00A17DA2" w:rsidRDefault="00A17DA2" w:rsidP="00A17DA2">
            <w:pPr>
              <w:autoSpaceDE w:val="0"/>
              <w:autoSpaceDN w:val="0"/>
              <w:adjustRightInd w:val="0"/>
              <w:ind w:right="230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  <w:tr w:rsidR="00B50377" w:rsidRPr="00B80B61" w14:paraId="58EC4CC3" w14:textId="77777777" w:rsidTr="00CA3EE2">
        <w:tc>
          <w:tcPr>
            <w:tcW w:w="9710" w:type="dxa"/>
            <w:gridSpan w:val="9"/>
            <w:shd w:val="clear" w:color="auto" w:fill="DEEAF6"/>
          </w:tcPr>
          <w:p w14:paraId="4986F185" w14:textId="77777777" w:rsidR="00BA11FF" w:rsidRPr="00B80B61" w:rsidRDefault="00B50377" w:rsidP="002320FA">
            <w:pPr>
              <w:numPr>
                <w:ilvl w:val="0"/>
                <w:numId w:val="1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 xml:space="preserve">Teaching and Learning Strategies </w:t>
            </w:r>
          </w:p>
        </w:tc>
      </w:tr>
      <w:tr w:rsidR="00BA11FF" w:rsidRPr="00B80B61" w14:paraId="2818180F" w14:textId="77777777" w:rsidTr="007F0EB8">
        <w:tc>
          <w:tcPr>
            <w:tcW w:w="1439" w:type="dxa"/>
            <w:gridSpan w:val="2"/>
            <w:shd w:val="clear" w:color="auto" w:fill="auto"/>
          </w:tcPr>
          <w:p w14:paraId="7C49BFA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271" w:type="dxa"/>
            <w:gridSpan w:val="7"/>
            <w:shd w:val="clear" w:color="auto" w:fill="auto"/>
          </w:tcPr>
          <w:p w14:paraId="56E2BB70" w14:textId="3FE2AE85" w:rsidR="00A17DA2" w:rsidRPr="00A17DA2" w:rsidRDefault="00A17DA2" w:rsidP="00A17DA2">
            <w:pPr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1</w:t>
            </w:r>
            <w:r w:rsidRPr="00A17DA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. Teaching Methods</w:t>
            </w:r>
          </w:p>
          <w:p w14:paraId="533DA681" w14:textId="77777777" w:rsidR="00A17DA2" w:rsidRPr="00A17DA2" w:rsidRDefault="00A17DA2" w:rsidP="00A17DA2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17DA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Lectures and Demonstrations: Use lectures to cover theoretical aspects and live demonstrations to show practical applications.</w:t>
            </w:r>
          </w:p>
          <w:p w14:paraId="7F299580" w14:textId="77777777" w:rsidR="00A17DA2" w:rsidRPr="00A17DA2" w:rsidRDefault="00A17DA2" w:rsidP="00A17DA2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17DA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Interactive Sessions: Engage students with interactive sessions where they can explore microprocessor components and its functions through virtual simulations.</w:t>
            </w:r>
          </w:p>
          <w:p w14:paraId="71CF4415" w14:textId="284FFF63" w:rsidR="00A17DA2" w:rsidRPr="00A17DA2" w:rsidRDefault="00A17DA2" w:rsidP="00A17DA2">
            <w:pPr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  <w:r w:rsidRPr="00A17DA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. Learning Activities</w:t>
            </w:r>
          </w:p>
          <w:p w14:paraId="3773DE2E" w14:textId="77777777" w:rsidR="00A17DA2" w:rsidRPr="00A17DA2" w:rsidRDefault="00A17DA2" w:rsidP="00A17DA2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17DA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Hands-On Lab Work: Set up lab sessions where students can work with microprocessor kits and other electronics to build and test simple devices.</w:t>
            </w:r>
          </w:p>
          <w:p w14:paraId="731F4A9F" w14:textId="77777777" w:rsidR="00A17DA2" w:rsidRPr="00A17DA2" w:rsidRDefault="00A17DA2" w:rsidP="00A17DA2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17DA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Project-Based Learning: Implement projects that involve designing a device or a part of a device using the 8086 microprocessor, encouraging creativity and practical application of learned skills.</w:t>
            </w:r>
          </w:p>
          <w:p w14:paraId="127EB3A5" w14:textId="77777777" w:rsidR="00A17DA2" w:rsidRPr="00A17DA2" w:rsidRDefault="00A17DA2" w:rsidP="00A17DA2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17DA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Simulation Software: Use software tools to simulate microprocessor functions and circuit designs to enhance understanding without the need for physical components all the time.</w:t>
            </w:r>
          </w:p>
          <w:p w14:paraId="6447138B" w14:textId="6BDDD474" w:rsidR="00A17DA2" w:rsidRPr="00A17DA2" w:rsidRDefault="00A17DA2" w:rsidP="00A17DA2">
            <w:pPr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3</w:t>
            </w:r>
            <w:r w:rsidRPr="00A17DA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. Continuous Improvement</w:t>
            </w:r>
          </w:p>
          <w:p w14:paraId="15C59AF5" w14:textId="77777777" w:rsidR="00A17DA2" w:rsidRPr="00A17DA2" w:rsidRDefault="00A17DA2" w:rsidP="00A17DA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17DA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Feedback Mechanisms: Regularly collect feedback from students to improve the course content and delivery, adapting to changing technological and educational environments.</w:t>
            </w:r>
          </w:p>
          <w:p w14:paraId="58D66C37" w14:textId="77777777" w:rsidR="00A17DA2" w:rsidRPr="00A17DA2" w:rsidRDefault="00A17DA2" w:rsidP="00A17DA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17DA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Professional Development for Instructors: Instructors should continuously update their knowledge and teaching strategies to keep pace with advancements in microprocessor technology and biomedical applications.</w:t>
            </w:r>
          </w:p>
          <w:p w14:paraId="1811CA4E" w14:textId="77777777" w:rsidR="00EC7169" w:rsidRPr="00A17DA2" w:rsidRDefault="00A17DA2" w:rsidP="00A17DA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17DA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Curriculum Updates: Regularly review and update the curriculum to incorporate the latest developments in microprocessor technology and its applications in biomedical engineering.</w:t>
            </w:r>
          </w:p>
          <w:p w14:paraId="6F3F4E5D" w14:textId="77777777" w:rsidR="00A17DA2" w:rsidRDefault="00A17DA2" w:rsidP="00A17DA2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37EE4D0B" w14:textId="77777777" w:rsidR="00A17DA2" w:rsidRDefault="00A17DA2" w:rsidP="00A17DA2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61F69EA5" w14:textId="77777777" w:rsidR="00A17DA2" w:rsidRDefault="00A17DA2" w:rsidP="00A17DA2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6ECAF2B5" w14:textId="77777777" w:rsidR="00A17DA2" w:rsidRDefault="00A17DA2" w:rsidP="00A17DA2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4CF6729C" w14:textId="77777777" w:rsidR="00A17DA2" w:rsidRDefault="00A17DA2" w:rsidP="00A17DA2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09694F69" w14:textId="7ACE072E" w:rsidR="00A17DA2" w:rsidRPr="00A17DA2" w:rsidRDefault="00A17DA2" w:rsidP="00A17DA2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52FCC21" w14:textId="77777777" w:rsidTr="00CA3EE2">
        <w:tc>
          <w:tcPr>
            <w:tcW w:w="9710" w:type="dxa"/>
            <w:gridSpan w:val="9"/>
            <w:shd w:val="clear" w:color="auto" w:fill="DEEAF6"/>
          </w:tcPr>
          <w:p w14:paraId="3F5FB1AB" w14:textId="77777777" w:rsidR="00BA11FF" w:rsidRPr="00B80B61" w:rsidRDefault="00BA11FF" w:rsidP="002320FA">
            <w:pPr>
              <w:numPr>
                <w:ilvl w:val="0"/>
                <w:numId w:val="1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>Course Structure</w:t>
            </w:r>
          </w:p>
        </w:tc>
      </w:tr>
      <w:tr w:rsidR="00BA11FF" w:rsidRPr="00B80B61" w14:paraId="34C7557C" w14:textId="77777777" w:rsidTr="00C27779">
        <w:trPr>
          <w:trHeight w:val="182"/>
        </w:trPr>
        <w:tc>
          <w:tcPr>
            <w:tcW w:w="899" w:type="dxa"/>
            <w:shd w:val="clear" w:color="auto" w:fill="BDD6EE"/>
          </w:tcPr>
          <w:p w14:paraId="25B6F41E" w14:textId="5224630D" w:rsidR="00BA11FF" w:rsidRPr="00897803" w:rsidRDefault="00325978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gridSpan w:val="2"/>
            <w:shd w:val="clear" w:color="auto" w:fill="BDD6EE"/>
          </w:tcPr>
          <w:p w14:paraId="76BFEC7A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3166" w:type="dxa"/>
            <w:gridSpan w:val="3"/>
            <w:shd w:val="clear" w:color="auto" w:fill="BDD6EE"/>
          </w:tcPr>
          <w:p w14:paraId="3BDFEC65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1883" w:type="dxa"/>
            <w:shd w:val="clear" w:color="auto" w:fill="BDD6EE"/>
          </w:tcPr>
          <w:p w14:paraId="187CC412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349" w:type="dxa"/>
            <w:shd w:val="clear" w:color="auto" w:fill="BDD6EE"/>
          </w:tcPr>
          <w:p w14:paraId="057AB72A" w14:textId="77777777" w:rsidR="00BA11FF" w:rsidRPr="00897803" w:rsidRDefault="00E34E2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573" w:type="dxa"/>
            <w:shd w:val="clear" w:color="auto" w:fill="BDD6EE"/>
          </w:tcPr>
          <w:p w14:paraId="4FD18AD1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C27779" w:rsidRPr="00B80B61" w14:paraId="6F8C5605" w14:textId="77777777" w:rsidTr="00C27779">
        <w:trPr>
          <w:trHeight w:val="356"/>
        </w:trPr>
        <w:tc>
          <w:tcPr>
            <w:tcW w:w="899" w:type="dxa"/>
            <w:shd w:val="clear" w:color="auto" w:fill="auto"/>
            <w:vAlign w:val="center"/>
          </w:tcPr>
          <w:p w14:paraId="332EB1BF" w14:textId="32B19865" w:rsidR="00C27779" w:rsidRPr="002E3668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165CCF9" w14:textId="02762421" w:rsidR="00C27779" w:rsidRPr="002E3668" w:rsidRDefault="001D4445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5975251A" w14:textId="1424E758" w:rsidR="00C27779" w:rsidRPr="006F5782" w:rsidRDefault="001D4445" w:rsidP="001D4445">
            <w:pPr>
              <w:spacing w:line="276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Introduction to the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microprocessor and computer &amp; microprocessor organization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E1D3C92" w14:textId="4FBBE483" w:rsidR="00C27779" w:rsidRPr="006F5782" w:rsidRDefault="001D4445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hAnsiTheme="majorBidi" w:cstheme="majorBidi"/>
              </w:rPr>
              <w:t>Introduction to the microprocessor</w:t>
            </w:r>
          </w:p>
        </w:tc>
        <w:tc>
          <w:tcPr>
            <w:tcW w:w="1349" w:type="dxa"/>
            <w:shd w:val="clear" w:color="auto" w:fill="auto"/>
          </w:tcPr>
          <w:p w14:paraId="42A99CFB" w14:textId="63D516D6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7FF83168" w14:textId="7E0AE5A4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1D4445" w:rsidRPr="00B80B61" w14:paraId="1E3A7B6F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1CCCCDDB" w14:textId="6F562BD3" w:rsidR="001D4445" w:rsidRPr="002E3668" w:rsidRDefault="001D4445" w:rsidP="001D4445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8020719" w14:textId="0A5E7524" w:rsidR="001D4445" w:rsidRPr="002E3668" w:rsidRDefault="001D4445" w:rsidP="001D4445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00D7414C" w14:textId="11450AFF" w:rsidR="001D4445" w:rsidRPr="006F5782" w:rsidRDefault="001D4445" w:rsidP="001D4445">
            <w:pPr>
              <w:spacing w:line="276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Introduction to the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microprocessor and computer &amp; microprocessor organization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CF0B3C9" w14:textId="7043E685" w:rsidR="001D4445" w:rsidRPr="006F5782" w:rsidRDefault="001D4445" w:rsidP="001D4445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hAnsiTheme="majorBidi" w:cstheme="majorBidi"/>
              </w:rPr>
              <w:t>Introduction to the microprocessor</w:t>
            </w:r>
          </w:p>
        </w:tc>
        <w:tc>
          <w:tcPr>
            <w:tcW w:w="1349" w:type="dxa"/>
            <w:shd w:val="clear" w:color="auto" w:fill="auto"/>
          </w:tcPr>
          <w:p w14:paraId="192E022F" w14:textId="4A9B7F9E" w:rsidR="001D4445" w:rsidRPr="006F5782" w:rsidRDefault="001D4445" w:rsidP="001D4445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1516940D" w14:textId="67EEA23A" w:rsidR="001D4445" w:rsidRPr="006F5782" w:rsidRDefault="001D4445" w:rsidP="001D4445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C27779" w:rsidRPr="00B80B61" w14:paraId="3E6B98FD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62E5141E" w14:textId="352FC3E6" w:rsidR="00C27779" w:rsidRPr="002E3668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941A343" w14:textId="544ADF61" w:rsidR="00C27779" w:rsidRPr="002E3668" w:rsidRDefault="001D4445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1553D3B3" w14:textId="77777777" w:rsidR="001D4445" w:rsidRPr="001D4445" w:rsidRDefault="001D4445" w:rsidP="001D4445">
            <w:pPr>
              <w:spacing w:line="276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Micro-architecture of the 8086 Microprocessor: Introduction to Microarchitecture of the 8086Microprocessor. and Software Model of the</w:t>
            </w:r>
          </w:p>
          <w:p w14:paraId="3620E515" w14:textId="4BED40D6" w:rsidR="00C27779" w:rsidRPr="006F5782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8086 Microprocessor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70122C2" w14:textId="15A6208E" w:rsidR="00C27779" w:rsidRPr="006F5782" w:rsidRDefault="001D4445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="Cambria" w:hAnsi="Cambria"/>
                <w:color w:val="000000"/>
                <w:lang w:bidi="ar-IQ"/>
              </w:rPr>
              <w:t>Architecture of the 8086 Microprocessor</w:t>
            </w:r>
          </w:p>
        </w:tc>
        <w:tc>
          <w:tcPr>
            <w:tcW w:w="1349" w:type="dxa"/>
            <w:shd w:val="clear" w:color="auto" w:fill="auto"/>
          </w:tcPr>
          <w:p w14:paraId="719F34EE" w14:textId="4A7BA1FF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03BE811B" w14:textId="258C20FC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C27779" w:rsidRPr="00B80B61" w14:paraId="0CB8BE6C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4CD001D8" w14:textId="0A9A084C" w:rsidR="00C27779" w:rsidRPr="002E3668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2E39F7F" w14:textId="5AFE607D" w:rsidR="00C27779" w:rsidRPr="002E3668" w:rsidRDefault="001D4445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5C5E1E01" w14:textId="77777777" w:rsidR="001D4445" w:rsidRPr="001D4445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Micro-architecture of the 8086 Microprocessor: Introduction to Microarchitecture of the 8086Microprocessor. and Software Model of the</w:t>
            </w:r>
          </w:p>
          <w:p w14:paraId="516AB7C8" w14:textId="21B1F005" w:rsidR="00C27779" w:rsidRPr="006F5782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8086 Microprocessor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6195C09" w14:textId="1B241C54" w:rsidR="00C27779" w:rsidRPr="006F5782" w:rsidRDefault="001D4445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="Cambria" w:hAnsi="Cambria"/>
                <w:color w:val="000000"/>
                <w:lang w:bidi="ar-IQ"/>
              </w:rPr>
              <w:t>Architecture of the 8086 Microprocessor</w:t>
            </w:r>
          </w:p>
        </w:tc>
        <w:tc>
          <w:tcPr>
            <w:tcW w:w="1349" w:type="dxa"/>
            <w:shd w:val="clear" w:color="auto" w:fill="auto"/>
          </w:tcPr>
          <w:p w14:paraId="15EC79B9" w14:textId="04028610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2C066761" w14:textId="13F739A3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8F7267" w:rsidRPr="00B80B61" w14:paraId="1148AE5D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234BA0D3" w14:textId="0760B432" w:rsidR="008F7267" w:rsidRPr="002E3668" w:rsidRDefault="008F7267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76582EA" w14:textId="7499CC90" w:rsidR="008F7267" w:rsidRPr="002E3668" w:rsidRDefault="00F02EB2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6AFBAD5F" w14:textId="77777777" w:rsidR="001D4445" w:rsidRPr="001D4445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microprocessors architecture and its operations</w:t>
            </w:r>
          </w:p>
          <w:p w14:paraId="5436F4AB" w14:textId="77777777" w:rsidR="001D4445" w:rsidRPr="001D4445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CPU machine and assembly language</w:t>
            </w:r>
          </w:p>
          <w:p w14:paraId="5B553855" w14:textId="77777777" w:rsidR="001D4445" w:rsidRPr="001D4445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Addressing Modes: </w:t>
            </w:r>
          </w:p>
          <w:p w14:paraId="6F5F0A84" w14:textId="77777777" w:rsidR="001D4445" w:rsidRPr="001D4445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Register, immediate,</w:t>
            </w:r>
          </w:p>
          <w:p w14:paraId="2C234A8A" w14:textId="77777777" w:rsidR="001D4445" w:rsidRPr="001D4445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direct, register indirect,</w:t>
            </w:r>
          </w:p>
          <w:p w14:paraId="60EF48DA" w14:textId="77777777" w:rsidR="001D4445" w:rsidRPr="001D4445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based-plus-index, register</w:t>
            </w:r>
          </w:p>
          <w:p w14:paraId="56CAC04A" w14:textId="77777777" w:rsidR="001D4445" w:rsidRPr="001D4445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relative, and base relative plus-</w:t>
            </w:r>
          </w:p>
          <w:p w14:paraId="7C5C10B0" w14:textId="3B3FC2B5" w:rsidR="008F7267" w:rsidRPr="006F5782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index addressing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2CA76CE" w14:textId="77777777" w:rsidR="001D4445" w:rsidRPr="001D4445" w:rsidRDefault="001D4445" w:rsidP="001D4445">
            <w:pPr>
              <w:spacing w:line="276" w:lineRule="auto"/>
              <w:rPr>
                <w:rFonts w:ascii="Cambria" w:hAnsi="Cambria"/>
                <w:color w:val="000000"/>
                <w:lang w:bidi="ar-IQ"/>
              </w:rPr>
            </w:pPr>
            <w:r w:rsidRPr="001D4445">
              <w:rPr>
                <w:rFonts w:ascii="Cambria" w:hAnsi="Cambria"/>
                <w:color w:val="000000"/>
                <w:lang w:bidi="ar-IQ"/>
              </w:rPr>
              <w:t xml:space="preserve">The operations of </w:t>
            </w:r>
          </w:p>
          <w:p w14:paraId="1C3C8931" w14:textId="77777777" w:rsidR="001D4445" w:rsidRPr="001D4445" w:rsidRDefault="001D4445" w:rsidP="001D4445">
            <w:pPr>
              <w:spacing w:line="276" w:lineRule="auto"/>
              <w:rPr>
                <w:rFonts w:ascii="Cambria" w:hAnsi="Cambria"/>
                <w:color w:val="000000"/>
                <w:lang w:bidi="ar-IQ"/>
              </w:rPr>
            </w:pPr>
            <w:r w:rsidRPr="001D4445">
              <w:rPr>
                <w:rFonts w:ascii="Cambria" w:hAnsi="Cambria"/>
                <w:color w:val="000000"/>
                <w:lang w:bidi="ar-IQ"/>
              </w:rPr>
              <w:t>CPU machine and assembly language</w:t>
            </w:r>
          </w:p>
          <w:p w14:paraId="72F92D4A" w14:textId="5967D3CC" w:rsidR="008F7267" w:rsidRPr="006F5782" w:rsidRDefault="001D4445" w:rsidP="001D4445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="Cambria" w:hAnsi="Cambria"/>
                <w:color w:val="000000"/>
                <w:lang w:bidi="ar-IQ"/>
              </w:rPr>
              <w:t>Addressing Mod</w:t>
            </w:r>
          </w:p>
        </w:tc>
        <w:tc>
          <w:tcPr>
            <w:tcW w:w="1349" w:type="dxa"/>
            <w:shd w:val="clear" w:color="auto" w:fill="auto"/>
          </w:tcPr>
          <w:p w14:paraId="5C4B6BBD" w14:textId="6FDDBFCB" w:rsidR="008F7267" w:rsidRPr="006F5782" w:rsidRDefault="008F7267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5471153D" w14:textId="4E08BC08" w:rsidR="008F7267" w:rsidRPr="006F5782" w:rsidRDefault="008F7267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C27779" w:rsidRPr="00B80B61" w14:paraId="1B6D9180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7F4B894F" w14:textId="6DC61869" w:rsidR="00C27779" w:rsidRPr="002E3668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FDF8A12" w14:textId="65C6211C" w:rsidR="00E82170" w:rsidRPr="002E3668" w:rsidRDefault="00F02EB2" w:rsidP="00E82170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19F96144" w14:textId="77777777" w:rsidR="001D4445" w:rsidRPr="001D4445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microprocessors architecture and its operations</w:t>
            </w:r>
          </w:p>
          <w:p w14:paraId="0F152D19" w14:textId="77777777" w:rsidR="001D4445" w:rsidRPr="001D4445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CPU machine and assembly language</w:t>
            </w:r>
          </w:p>
          <w:p w14:paraId="3A6FD5D3" w14:textId="77777777" w:rsidR="001D4445" w:rsidRPr="001D4445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Addressing Modes: </w:t>
            </w:r>
          </w:p>
          <w:p w14:paraId="6F6ACCE7" w14:textId="77777777" w:rsidR="001D4445" w:rsidRPr="001D4445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Register, immediate,</w:t>
            </w:r>
          </w:p>
          <w:p w14:paraId="6F439E2B" w14:textId="77777777" w:rsidR="001D4445" w:rsidRPr="001D4445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direct, register indirect,</w:t>
            </w:r>
          </w:p>
          <w:p w14:paraId="1017D953" w14:textId="77777777" w:rsidR="001D4445" w:rsidRPr="001D4445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based-plus-index, register</w:t>
            </w:r>
          </w:p>
          <w:p w14:paraId="7DF908CF" w14:textId="77777777" w:rsidR="001D4445" w:rsidRPr="001D4445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relative, and base relative plus-</w:t>
            </w:r>
          </w:p>
          <w:p w14:paraId="0DC09D73" w14:textId="55D3EE3A" w:rsidR="00C27779" w:rsidRPr="006F5782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index addressing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93D6641" w14:textId="77777777" w:rsidR="001D4445" w:rsidRPr="001D4445" w:rsidRDefault="001D4445" w:rsidP="001D4445">
            <w:pPr>
              <w:spacing w:line="276" w:lineRule="auto"/>
              <w:rPr>
                <w:rFonts w:ascii="Cambria" w:hAnsi="Cambria"/>
                <w:color w:val="000000"/>
                <w:lang w:bidi="ar-IQ"/>
              </w:rPr>
            </w:pPr>
            <w:r w:rsidRPr="001D4445">
              <w:rPr>
                <w:rFonts w:ascii="Cambria" w:hAnsi="Cambria"/>
                <w:color w:val="000000"/>
                <w:lang w:bidi="ar-IQ"/>
              </w:rPr>
              <w:lastRenderedPageBreak/>
              <w:t xml:space="preserve">The operations of </w:t>
            </w:r>
          </w:p>
          <w:p w14:paraId="0388A41C" w14:textId="77777777" w:rsidR="001D4445" w:rsidRPr="001D4445" w:rsidRDefault="001D4445" w:rsidP="001D4445">
            <w:pPr>
              <w:spacing w:line="276" w:lineRule="auto"/>
              <w:rPr>
                <w:rFonts w:ascii="Cambria" w:hAnsi="Cambria"/>
                <w:color w:val="000000"/>
                <w:lang w:bidi="ar-IQ"/>
              </w:rPr>
            </w:pPr>
            <w:r w:rsidRPr="001D4445">
              <w:rPr>
                <w:rFonts w:ascii="Cambria" w:hAnsi="Cambria"/>
                <w:color w:val="000000"/>
                <w:lang w:bidi="ar-IQ"/>
              </w:rPr>
              <w:t>CPU machine and assembly language</w:t>
            </w:r>
          </w:p>
          <w:p w14:paraId="3164EE24" w14:textId="2C0C6724" w:rsidR="00C27779" w:rsidRPr="006F5782" w:rsidRDefault="001D4445" w:rsidP="001D4445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="Cambria" w:hAnsi="Cambria"/>
                <w:color w:val="000000"/>
                <w:lang w:bidi="ar-IQ"/>
              </w:rPr>
              <w:t>Addressing Mod</w:t>
            </w:r>
          </w:p>
        </w:tc>
        <w:tc>
          <w:tcPr>
            <w:tcW w:w="1349" w:type="dxa"/>
            <w:shd w:val="clear" w:color="auto" w:fill="auto"/>
          </w:tcPr>
          <w:p w14:paraId="081098BF" w14:textId="2913C07D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7FC09DAA" w14:textId="32828BBE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8F7267" w:rsidRPr="00B80B61" w14:paraId="1F4E1E24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42C1EB51" w14:textId="0DCACD81" w:rsidR="008F7267" w:rsidRPr="002E3668" w:rsidRDefault="008F7267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46D6688" w14:textId="46D69F8B" w:rsidR="008F7267" w:rsidRPr="002E3668" w:rsidRDefault="00F02EB2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70D1534C" w14:textId="77777777" w:rsidR="001D4445" w:rsidRPr="001D4445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microprocessors architecture and its operations</w:t>
            </w:r>
          </w:p>
          <w:p w14:paraId="29757948" w14:textId="77777777" w:rsidR="001D4445" w:rsidRPr="001D4445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CPU machine and assembly language</w:t>
            </w:r>
          </w:p>
          <w:p w14:paraId="1ABA7D93" w14:textId="77777777" w:rsidR="001D4445" w:rsidRPr="001D4445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Addressing Modes: </w:t>
            </w:r>
          </w:p>
          <w:p w14:paraId="7F702FA3" w14:textId="77777777" w:rsidR="001D4445" w:rsidRPr="001D4445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Register, immediate,</w:t>
            </w:r>
          </w:p>
          <w:p w14:paraId="0DE08C1C" w14:textId="77777777" w:rsidR="001D4445" w:rsidRPr="001D4445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direct, register indirect,</w:t>
            </w:r>
          </w:p>
          <w:p w14:paraId="7A6BC671" w14:textId="77777777" w:rsidR="001D4445" w:rsidRPr="001D4445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based-plus-index, register</w:t>
            </w:r>
          </w:p>
          <w:p w14:paraId="13A8C6B4" w14:textId="77777777" w:rsidR="001D4445" w:rsidRPr="001D4445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relative, and base relative plus-</w:t>
            </w:r>
          </w:p>
          <w:p w14:paraId="14033CA9" w14:textId="4CDB9F5D" w:rsidR="008F7267" w:rsidRPr="006F5782" w:rsidRDefault="001D4445" w:rsidP="001D4445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index addressing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EBC5AF3" w14:textId="77777777" w:rsidR="001D4445" w:rsidRPr="001D4445" w:rsidRDefault="001D4445" w:rsidP="001D4445">
            <w:pPr>
              <w:spacing w:line="276" w:lineRule="auto"/>
              <w:rPr>
                <w:rFonts w:ascii="Cambria" w:hAnsi="Cambria"/>
                <w:color w:val="000000"/>
                <w:lang w:bidi="ar-IQ"/>
              </w:rPr>
            </w:pPr>
            <w:r w:rsidRPr="001D4445">
              <w:rPr>
                <w:rFonts w:ascii="Cambria" w:hAnsi="Cambria"/>
                <w:color w:val="000000"/>
                <w:lang w:bidi="ar-IQ"/>
              </w:rPr>
              <w:t xml:space="preserve">The operations of </w:t>
            </w:r>
          </w:p>
          <w:p w14:paraId="0AF9E1AA" w14:textId="77777777" w:rsidR="001D4445" w:rsidRPr="001D4445" w:rsidRDefault="001D4445" w:rsidP="001D4445">
            <w:pPr>
              <w:spacing w:line="276" w:lineRule="auto"/>
              <w:rPr>
                <w:rFonts w:ascii="Cambria" w:hAnsi="Cambria"/>
                <w:color w:val="000000"/>
                <w:lang w:bidi="ar-IQ"/>
              </w:rPr>
            </w:pPr>
            <w:r w:rsidRPr="001D4445">
              <w:rPr>
                <w:rFonts w:ascii="Cambria" w:hAnsi="Cambria"/>
                <w:color w:val="000000"/>
                <w:lang w:bidi="ar-IQ"/>
              </w:rPr>
              <w:t>CPU machine and assembly language</w:t>
            </w:r>
          </w:p>
          <w:p w14:paraId="5B3ADD49" w14:textId="2F52F1E1" w:rsidR="008F7267" w:rsidRPr="006F5782" w:rsidRDefault="001D4445" w:rsidP="001D4445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="Cambria" w:hAnsi="Cambria"/>
                <w:color w:val="000000"/>
                <w:lang w:bidi="ar-IQ"/>
              </w:rPr>
              <w:t>Addressing Mod</w:t>
            </w:r>
          </w:p>
        </w:tc>
        <w:tc>
          <w:tcPr>
            <w:tcW w:w="1349" w:type="dxa"/>
            <w:shd w:val="clear" w:color="auto" w:fill="auto"/>
          </w:tcPr>
          <w:p w14:paraId="7C4814B4" w14:textId="75CC4B0E" w:rsidR="008F7267" w:rsidRPr="006F5782" w:rsidRDefault="008F7267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744F3FC3" w14:textId="25D5017D" w:rsidR="008F7267" w:rsidRPr="006F5782" w:rsidRDefault="008F7267" w:rsidP="008F726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C27779" w:rsidRPr="00B80B61" w14:paraId="29B29CE0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5C974C8F" w14:textId="0D904CF0" w:rsidR="00C27779" w:rsidRPr="002E3668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3360F71F" w14:textId="2BF5608D" w:rsidR="00C27779" w:rsidRPr="002E3668" w:rsidRDefault="00F02EB2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29F52CB1" w14:textId="31832765" w:rsidR="00C27779" w:rsidRPr="006F5782" w:rsidRDefault="001D4445" w:rsidP="001D4445">
            <w:pPr>
              <w:spacing w:line="276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Instruction Set and Programming: Data Movement Instructions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DC04044" w14:textId="119F7A4C" w:rsidR="00C27779" w:rsidRPr="006F5782" w:rsidRDefault="001D4445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="Cambria" w:hAnsi="Cambria"/>
                <w:color w:val="000000"/>
                <w:lang w:bidi="ar-IQ"/>
              </w:rPr>
              <w:t>Instruction Set and Programming: Data Movement Instructions (part 1)</w:t>
            </w:r>
          </w:p>
        </w:tc>
        <w:tc>
          <w:tcPr>
            <w:tcW w:w="1349" w:type="dxa"/>
            <w:shd w:val="clear" w:color="auto" w:fill="auto"/>
          </w:tcPr>
          <w:p w14:paraId="136E52DD" w14:textId="39685B83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0A6D99D1" w14:textId="20B0F364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324EF1" w:rsidRPr="00B80B61" w14:paraId="4BB2C758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65BC9566" w14:textId="2E361D01" w:rsidR="00324EF1" w:rsidRPr="002E3668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EBC4C70" w14:textId="49047698" w:rsidR="00324EF1" w:rsidRPr="002E3668" w:rsidRDefault="00F02EB2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68CD2B1E" w14:textId="490B1B71" w:rsidR="00324EF1" w:rsidRPr="006F5782" w:rsidRDefault="001D4445" w:rsidP="001D4445">
            <w:pPr>
              <w:spacing w:line="276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Instruction Set and Programming: Data Movement Instructions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1FC1436" w14:textId="2B3FACEE" w:rsidR="00324EF1" w:rsidRPr="006F5782" w:rsidRDefault="001D4445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="Cambria" w:hAnsi="Cambria"/>
                <w:color w:val="000000"/>
                <w:lang w:bidi="ar-IQ"/>
              </w:rPr>
              <w:t>Instruction Set and Programming: Data Movement Instructions (part 2)</w:t>
            </w:r>
          </w:p>
        </w:tc>
        <w:tc>
          <w:tcPr>
            <w:tcW w:w="1349" w:type="dxa"/>
            <w:shd w:val="clear" w:color="auto" w:fill="auto"/>
          </w:tcPr>
          <w:p w14:paraId="5EA02E30" w14:textId="738B7B24" w:rsidR="00324EF1" w:rsidRPr="006F5782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4218C7B8" w14:textId="6E484FD9" w:rsidR="00324EF1" w:rsidRPr="006F5782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C27779" w:rsidRPr="00B80B61" w14:paraId="2FD4CEC2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096724BF" w14:textId="4A17DDF1" w:rsidR="00C27779" w:rsidRPr="002E3668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54F9655E" w14:textId="6A403739" w:rsidR="00C27779" w:rsidRPr="002E3668" w:rsidRDefault="00F02EB2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7EB29789" w14:textId="6E0F4BDA" w:rsidR="00C27779" w:rsidRPr="006F5782" w:rsidRDefault="001D4445" w:rsidP="00324EF1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string Instructions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46C4FDE" w14:textId="07A4371C" w:rsidR="00C27779" w:rsidRPr="006F5782" w:rsidRDefault="001D4445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="Cambria" w:hAnsi="Cambria"/>
                <w:color w:val="000000"/>
                <w:lang w:bidi="ar-IQ"/>
              </w:rPr>
              <w:t>string Instructions</w:t>
            </w:r>
          </w:p>
        </w:tc>
        <w:tc>
          <w:tcPr>
            <w:tcW w:w="1349" w:type="dxa"/>
            <w:shd w:val="clear" w:color="auto" w:fill="auto"/>
          </w:tcPr>
          <w:p w14:paraId="6A40BD1B" w14:textId="60CB7C38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50A39D42" w14:textId="47A36DEE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324EF1" w:rsidRPr="00B80B61" w14:paraId="1B710EDF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7F8A0704" w14:textId="6EF9480C" w:rsidR="00324EF1" w:rsidRPr="002E3668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D3C28D9" w14:textId="0006EA08" w:rsidR="00324EF1" w:rsidRPr="002E3668" w:rsidRDefault="00F02EB2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37F80B89" w14:textId="5F84AA5D" w:rsidR="00324EF1" w:rsidRPr="006F5782" w:rsidRDefault="00186BCC" w:rsidP="00324EF1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Arithmetic</w:t>
            </w:r>
            <w:r w:rsidR="001D4445" w:rsidRPr="001D444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Instructions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1DF669A" w14:textId="0F6255D1" w:rsidR="00324EF1" w:rsidRPr="006F5782" w:rsidRDefault="00186BCC" w:rsidP="00324E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Arithmetic</w:t>
            </w: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="001D4445" w:rsidRPr="001D4445">
              <w:rPr>
                <w:rFonts w:ascii="Cambria" w:hAnsi="Cambria"/>
                <w:color w:val="000000"/>
                <w:lang w:bidi="ar-IQ"/>
              </w:rPr>
              <w:t>Instructions</w:t>
            </w:r>
          </w:p>
        </w:tc>
        <w:tc>
          <w:tcPr>
            <w:tcW w:w="1349" w:type="dxa"/>
            <w:shd w:val="clear" w:color="auto" w:fill="auto"/>
          </w:tcPr>
          <w:p w14:paraId="32700800" w14:textId="1100FF6B" w:rsidR="00324EF1" w:rsidRPr="006F5782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0EEFAA9D" w14:textId="6E5371ED" w:rsidR="00324EF1" w:rsidRPr="006F5782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C27779" w:rsidRPr="00B80B61" w14:paraId="6BCADF47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2FEC9312" w14:textId="05F106F6" w:rsidR="00C27779" w:rsidRPr="002E3668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1D2E897" w14:textId="348A5424" w:rsidR="00C27779" w:rsidRPr="002E3668" w:rsidRDefault="00F02EB2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3331B489" w14:textId="12BD89C3" w:rsidR="00C27779" w:rsidRPr="006F5782" w:rsidRDefault="00186BCC" w:rsidP="00324EF1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Arithmetic</w:t>
            </w: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="001D4445"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Instructions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4E7B0C8" w14:textId="5CFB3AB7" w:rsidR="00C27779" w:rsidRPr="006F5782" w:rsidRDefault="00186BCC" w:rsidP="00324E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Arithmetic</w:t>
            </w: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="001D4445" w:rsidRPr="001D4445">
              <w:rPr>
                <w:rFonts w:ascii="Cambria" w:hAnsi="Cambria"/>
                <w:color w:val="000000"/>
                <w:lang w:bidi="ar-IQ"/>
              </w:rPr>
              <w:t>Instructions</w:t>
            </w:r>
          </w:p>
        </w:tc>
        <w:tc>
          <w:tcPr>
            <w:tcW w:w="1349" w:type="dxa"/>
            <w:shd w:val="clear" w:color="auto" w:fill="auto"/>
          </w:tcPr>
          <w:p w14:paraId="1775A74D" w14:textId="12468AEF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179FE2C2" w14:textId="374CB3CA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324EF1" w:rsidRPr="00B80B61" w14:paraId="47AB1A17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64440875" w14:textId="6AE4510A" w:rsidR="00324EF1" w:rsidRPr="002E3668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10549F8" w14:textId="2F012CF2" w:rsidR="00324EF1" w:rsidRPr="002E3668" w:rsidRDefault="00F02EB2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62F38449" w14:textId="5AD7FED2" w:rsidR="00324EF1" w:rsidRPr="006F5782" w:rsidRDefault="001D4445" w:rsidP="00324EF1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>Logic Instructions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326D284" w14:textId="7E85230E" w:rsidR="00324EF1" w:rsidRPr="006F5782" w:rsidRDefault="001D4445" w:rsidP="00324E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D4445">
              <w:rPr>
                <w:rFonts w:ascii="Cambria" w:hAnsi="Cambria"/>
                <w:color w:val="000000"/>
                <w:lang w:bidi="ar-IQ"/>
              </w:rPr>
              <w:t>Logic Instructions</w:t>
            </w:r>
          </w:p>
        </w:tc>
        <w:tc>
          <w:tcPr>
            <w:tcW w:w="1349" w:type="dxa"/>
            <w:shd w:val="clear" w:color="auto" w:fill="auto"/>
          </w:tcPr>
          <w:p w14:paraId="7366DE4D" w14:textId="149A125E" w:rsidR="00324EF1" w:rsidRPr="006F5782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4C6B33B2" w14:textId="75BF6CA6" w:rsidR="00324EF1" w:rsidRPr="006F5782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C27779" w:rsidRPr="00B80B61" w14:paraId="2BBF5477" w14:textId="77777777" w:rsidTr="00C27779">
        <w:trPr>
          <w:trHeight w:val="182"/>
        </w:trPr>
        <w:tc>
          <w:tcPr>
            <w:tcW w:w="899" w:type="dxa"/>
            <w:shd w:val="clear" w:color="auto" w:fill="auto"/>
            <w:vAlign w:val="center"/>
          </w:tcPr>
          <w:p w14:paraId="22AA58F5" w14:textId="7E848BB7" w:rsidR="00C27779" w:rsidRPr="002E3668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C236BB1" w14:textId="5E86207E" w:rsidR="00C27779" w:rsidRPr="002E3668" w:rsidRDefault="00F02EB2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75E76A72" w14:textId="550D1AD5" w:rsidR="00C27779" w:rsidRPr="006F5782" w:rsidRDefault="001D4445" w:rsidP="00E82170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Program control Instructions 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9EB8F13" w14:textId="3C6E9855" w:rsidR="00C27779" w:rsidRPr="006F5782" w:rsidRDefault="001D4445" w:rsidP="00324E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D4445">
              <w:rPr>
                <w:rFonts w:ascii="Cambria" w:hAnsi="Cambria"/>
                <w:color w:val="000000"/>
                <w:lang w:bidi="ar-IQ"/>
              </w:rPr>
              <w:t>Program control Instructions</w:t>
            </w:r>
          </w:p>
        </w:tc>
        <w:tc>
          <w:tcPr>
            <w:tcW w:w="1349" w:type="dxa"/>
            <w:shd w:val="clear" w:color="auto" w:fill="auto"/>
          </w:tcPr>
          <w:p w14:paraId="6CDCA8E3" w14:textId="4BB8079A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6847F643" w14:textId="6E087CFA" w:rsidR="00C27779" w:rsidRPr="006F5782" w:rsidRDefault="00C27779" w:rsidP="00C27779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324EF1" w:rsidRPr="00B80B61" w14:paraId="35901143" w14:textId="77777777" w:rsidTr="00C27779">
        <w:trPr>
          <w:trHeight w:val="329"/>
        </w:trPr>
        <w:tc>
          <w:tcPr>
            <w:tcW w:w="899" w:type="dxa"/>
            <w:shd w:val="clear" w:color="auto" w:fill="auto"/>
            <w:vAlign w:val="center"/>
          </w:tcPr>
          <w:p w14:paraId="349F7F8C" w14:textId="5E075053" w:rsidR="00324EF1" w:rsidRPr="002E3668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5ECF00E" w14:textId="4A844EE0" w:rsidR="00324EF1" w:rsidRPr="002E3668" w:rsidRDefault="00F02EB2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4DC22CE4" w14:textId="6228937A" w:rsidR="00324EF1" w:rsidRPr="006F5782" w:rsidRDefault="001D4445" w:rsidP="00324EF1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Subroutine and loop &amp; shift and rotate  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D40FE92" w14:textId="411963E3" w:rsidR="00324EF1" w:rsidRPr="006F5782" w:rsidRDefault="001D4445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4445">
              <w:rPr>
                <w:rFonts w:ascii="Cambria" w:hAnsi="Cambria"/>
                <w:color w:val="000000"/>
                <w:lang w:bidi="ar-IQ"/>
              </w:rPr>
              <w:t xml:space="preserve">Subroutine and loop &amp; shift and rotate  </w:t>
            </w:r>
          </w:p>
        </w:tc>
        <w:tc>
          <w:tcPr>
            <w:tcW w:w="1349" w:type="dxa"/>
            <w:shd w:val="clear" w:color="auto" w:fill="auto"/>
          </w:tcPr>
          <w:p w14:paraId="3172F56A" w14:textId="79694AEE" w:rsidR="00324EF1" w:rsidRPr="006F5782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Theoretical &amp; Practical</w:t>
            </w:r>
          </w:p>
        </w:tc>
        <w:tc>
          <w:tcPr>
            <w:tcW w:w="1573" w:type="dxa"/>
            <w:shd w:val="clear" w:color="auto" w:fill="auto"/>
          </w:tcPr>
          <w:p w14:paraId="223DBD33" w14:textId="5041EBEF" w:rsidR="00324EF1" w:rsidRPr="006F5782" w:rsidRDefault="00324EF1" w:rsidP="00324EF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F5782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C27779" w:rsidRPr="00B80B61" w14:paraId="2854E12D" w14:textId="77777777" w:rsidTr="00CA3EE2">
        <w:tc>
          <w:tcPr>
            <w:tcW w:w="9710" w:type="dxa"/>
            <w:gridSpan w:val="9"/>
            <w:shd w:val="clear" w:color="auto" w:fill="DEEAF6"/>
          </w:tcPr>
          <w:p w14:paraId="3D315349" w14:textId="77777777" w:rsidR="00C27779" w:rsidRPr="00B80B61" w:rsidRDefault="00C27779" w:rsidP="002320FA">
            <w:pPr>
              <w:numPr>
                <w:ilvl w:val="0"/>
                <w:numId w:val="1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C27779" w:rsidRPr="00B80B61" w14:paraId="677E8375" w14:textId="77777777" w:rsidTr="00CA3EE2">
        <w:tc>
          <w:tcPr>
            <w:tcW w:w="9710" w:type="dxa"/>
            <w:gridSpan w:val="9"/>
            <w:shd w:val="clear" w:color="auto" w:fill="auto"/>
          </w:tcPr>
          <w:p w14:paraId="51E0DAF6" w14:textId="77777777" w:rsidR="00A17DA2" w:rsidRPr="00A17DA2" w:rsidRDefault="00A17DA2" w:rsidP="00A17D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A17DA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•</w:t>
            </w:r>
            <w:r w:rsidRPr="00A17DA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ab/>
              <w:t>Continuous Assessment: Employ quizzes and small tests focused on microprocessor architecture and programming throughout the course to ensure ongoing learning.</w:t>
            </w:r>
          </w:p>
          <w:p w14:paraId="3A3CE456" w14:textId="77777777" w:rsidR="00A17DA2" w:rsidRPr="00A17DA2" w:rsidRDefault="00A17DA2" w:rsidP="00A17D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A17DA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•</w:t>
            </w:r>
            <w:r w:rsidRPr="00A17DA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ab/>
              <w:t>Practical Exams: Include practical exams where students must demonstrate their ability to program and troubleshoot the 8086 microprocessor.</w:t>
            </w:r>
          </w:p>
          <w:p w14:paraId="1C93A71B" w14:textId="4D109055" w:rsidR="00C27779" w:rsidRPr="00852557" w:rsidRDefault="00A17DA2" w:rsidP="00A17D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A17DA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•</w:t>
            </w:r>
            <w:r w:rsidRPr="00A17DA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ab/>
              <w:t>Final Project: Evaluate students through a capstone project that involves designing a biomedical device using the 8086, assessing both technical skills and innovative application.</w:t>
            </w:r>
          </w:p>
        </w:tc>
      </w:tr>
      <w:tr w:rsidR="00C27779" w:rsidRPr="00B80B61" w14:paraId="626FE074" w14:textId="77777777" w:rsidTr="00CA3EE2">
        <w:tc>
          <w:tcPr>
            <w:tcW w:w="9710" w:type="dxa"/>
            <w:gridSpan w:val="9"/>
            <w:shd w:val="clear" w:color="auto" w:fill="DEEAF6"/>
          </w:tcPr>
          <w:p w14:paraId="7B8618BC" w14:textId="77777777" w:rsidR="00C27779" w:rsidRPr="00B80B61" w:rsidRDefault="00C27779" w:rsidP="002320FA">
            <w:pPr>
              <w:numPr>
                <w:ilvl w:val="0"/>
                <w:numId w:val="1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C27779" w:rsidRPr="00B80B61" w14:paraId="3E8E310B" w14:textId="77777777" w:rsidTr="00C27779">
        <w:tc>
          <w:tcPr>
            <w:tcW w:w="3779" w:type="dxa"/>
            <w:gridSpan w:val="5"/>
            <w:shd w:val="clear" w:color="auto" w:fill="auto"/>
          </w:tcPr>
          <w:p w14:paraId="79029B3A" w14:textId="77777777" w:rsidR="00C27779" w:rsidRPr="00B80B61" w:rsidRDefault="00C27779" w:rsidP="00C27779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5931" w:type="dxa"/>
            <w:gridSpan w:val="4"/>
            <w:shd w:val="clear" w:color="auto" w:fill="auto"/>
            <w:vAlign w:val="center"/>
          </w:tcPr>
          <w:p w14:paraId="1AD953F8" w14:textId="77777777" w:rsidR="001D4445" w:rsidRPr="001D4445" w:rsidRDefault="001D4445" w:rsidP="001D444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1D44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1-</w:t>
            </w:r>
            <w:r w:rsidRPr="001D44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ab/>
              <w:t>Barry B. Brey, “The Intel Microprocessors 8086/8088, 80186/80188, 80286,80386, 80486, Pentium, and Pentium Pro Processor Architecture, Programming,</w:t>
            </w:r>
          </w:p>
          <w:p w14:paraId="7409FF25" w14:textId="1E7710DC" w:rsidR="00C27779" w:rsidRPr="006F5782" w:rsidRDefault="001D4445" w:rsidP="001D4445">
            <w:pPr>
              <w:autoSpaceDE w:val="0"/>
              <w:autoSpaceDN w:val="0"/>
              <w:adjustRightInd w:val="0"/>
              <w:jc w:val="both"/>
              <w:rPr>
                <w:rFonts w:asciiTheme="majorBidi" w:eastAsia="CIDFont+F7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D44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and Interfacing”, 6th Edition, Prentic-Hall Inc., 2003.</w:t>
            </w:r>
          </w:p>
        </w:tc>
      </w:tr>
      <w:tr w:rsidR="00C27779" w:rsidRPr="00B80B61" w14:paraId="3A5A57EA" w14:textId="77777777" w:rsidTr="00C27779">
        <w:tc>
          <w:tcPr>
            <w:tcW w:w="3779" w:type="dxa"/>
            <w:gridSpan w:val="5"/>
            <w:shd w:val="clear" w:color="auto" w:fill="auto"/>
          </w:tcPr>
          <w:p w14:paraId="6FFC3D8C" w14:textId="77777777" w:rsidR="00C27779" w:rsidRPr="00B80B61" w:rsidRDefault="00C27779" w:rsidP="00C27779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lastRenderedPageBreak/>
              <w:t>Main references (sources)</w:t>
            </w:r>
          </w:p>
        </w:tc>
        <w:tc>
          <w:tcPr>
            <w:tcW w:w="5931" w:type="dxa"/>
            <w:gridSpan w:val="4"/>
            <w:shd w:val="clear" w:color="auto" w:fill="auto"/>
            <w:vAlign w:val="center"/>
          </w:tcPr>
          <w:p w14:paraId="7C4003AA" w14:textId="77777777" w:rsidR="001D4445" w:rsidRPr="001D4445" w:rsidRDefault="001D4445" w:rsidP="001D444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1D44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Walter A. Triebe, “The 8086 Microprocessor: Architecture, Software, and</w:t>
            </w:r>
          </w:p>
          <w:p w14:paraId="5DB9C228" w14:textId="3ED97862" w:rsidR="00C27779" w:rsidRPr="006F5782" w:rsidRDefault="001D4445" w:rsidP="001D4445">
            <w:pPr>
              <w:autoSpaceDE w:val="0"/>
              <w:autoSpaceDN w:val="0"/>
              <w:adjustRightInd w:val="0"/>
              <w:jc w:val="both"/>
              <w:rPr>
                <w:rFonts w:asciiTheme="majorBidi" w:eastAsia="CIDFont+F7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1D444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Interfacing Techniques”, Prentic-Hall Inc., 1998.</w:t>
            </w:r>
          </w:p>
        </w:tc>
      </w:tr>
      <w:tr w:rsidR="00C27779" w:rsidRPr="00B80B61" w14:paraId="56A73E76" w14:textId="77777777" w:rsidTr="00C27779">
        <w:tc>
          <w:tcPr>
            <w:tcW w:w="3779" w:type="dxa"/>
            <w:gridSpan w:val="5"/>
            <w:shd w:val="clear" w:color="auto" w:fill="auto"/>
          </w:tcPr>
          <w:p w14:paraId="36EB8E9D" w14:textId="77777777" w:rsidR="00C27779" w:rsidRPr="00B80B61" w:rsidRDefault="00C27779" w:rsidP="00C27779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5931" w:type="dxa"/>
            <w:gridSpan w:val="4"/>
            <w:shd w:val="clear" w:color="auto" w:fill="auto"/>
            <w:vAlign w:val="center"/>
          </w:tcPr>
          <w:p w14:paraId="1A0ED69C" w14:textId="77777777" w:rsidR="00F02EB2" w:rsidRPr="00F02EB2" w:rsidRDefault="00F02EB2" w:rsidP="00F02EB2">
            <w:pPr>
              <w:shd w:val="clear" w:color="auto" w:fill="FFFFFF"/>
              <w:autoSpaceDE w:val="0"/>
              <w:autoSpaceDN w:val="0"/>
              <w:adjustRightInd w:val="0"/>
              <w:ind w:right="14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02EB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Walter A. Triebe, “The 8086 Microprocessor: Architecture, Software, and</w:t>
            </w:r>
          </w:p>
          <w:p w14:paraId="05CAF860" w14:textId="464BD691" w:rsidR="00C27779" w:rsidRPr="006F5782" w:rsidRDefault="00F02EB2" w:rsidP="00F02EB2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02EB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Interfacing Techniques”, Prentic-Hall Inc., 1998.</w:t>
            </w:r>
          </w:p>
        </w:tc>
      </w:tr>
      <w:tr w:rsidR="00C27779" w:rsidRPr="00B80B61" w14:paraId="1BCC3C83" w14:textId="77777777" w:rsidTr="00C27779">
        <w:tc>
          <w:tcPr>
            <w:tcW w:w="3779" w:type="dxa"/>
            <w:gridSpan w:val="5"/>
            <w:shd w:val="clear" w:color="auto" w:fill="auto"/>
          </w:tcPr>
          <w:p w14:paraId="6914088F" w14:textId="77777777" w:rsidR="00C27779" w:rsidRPr="00B80B61" w:rsidRDefault="00C27779" w:rsidP="00C27779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Electronic References, Websites</w:t>
            </w:r>
          </w:p>
        </w:tc>
        <w:tc>
          <w:tcPr>
            <w:tcW w:w="5931" w:type="dxa"/>
            <w:gridSpan w:val="4"/>
            <w:shd w:val="clear" w:color="auto" w:fill="auto"/>
            <w:vAlign w:val="center"/>
          </w:tcPr>
          <w:p w14:paraId="54ECCEF4" w14:textId="2D3BF609" w:rsidR="00C27779" w:rsidRPr="006F5782" w:rsidRDefault="00324EF1" w:rsidP="00C27779">
            <w:pPr>
              <w:shd w:val="clear" w:color="auto" w:fill="FFFFFF"/>
              <w:ind w:right="-426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324EF1">
              <w:t>www.sciencedirect.com</w:t>
            </w:r>
          </w:p>
        </w:tc>
      </w:tr>
    </w:tbl>
    <w:p w14:paraId="053A2737" w14:textId="77777777" w:rsidR="00756FE5" w:rsidRPr="0065671F" w:rsidRDefault="00756FE5" w:rsidP="000369C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5313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5EDC" w14:textId="77777777" w:rsidR="00481FB7" w:rsidRDefault="00481FB7">
      <w:r>
        <w:separator/>
      </w:r>
    </w:p>
  </w:endnote>
  <w:endnote w:type="continuationSeparator" w:id="0">
    <w:p w14:paraId="7527FE5B" w14:textId="77777777" w:rsidR="00481FB7" w:rsidRDefault="0048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77777777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71677" w:rsidRPr="00871677">
            <w:rPr>
              <w:rFonts w:ascii="Cambria" w:hAnsi="Cambria"/>
              <w:b/>
              <w:noProof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2D03D" w14:textId="77777777" w:rsidR="00481FB7" w:rsidRDefault="00481FB7">
      <w:r>
        <w:separator/>
      </w:r>
    </w:p>
  </w:footnote>
  <w:footnote w:type="continuationSeparator" w:id="0">
    <w:p w14:paraId="253A9667" w14:textId="77777777" w:rsidR="00481FB7" w:rsidRDefault="0048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A2"/>
    <w:multiLevelType w:val="hybridMultilevel"/>
    <w:tmpl w:val="DECA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2B27"/>
    <w:multiLevelType w:val="hybridMultilevel"/>
    <w:tmpl w:val="ABE04E3C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123D67B9"/>
    <w:multiLevelType w:val="hybridMultilevel"/>
    <w:tmpl w:val="EC8C3B5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25C0E7E"/>
    <w:multiLevelType w:val="hybridMultilevel"/>
    <w:tmpl w:val="B4E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24043"/>
    <w:multiLevelType w:val="hybridMultilevel"/>
    <w:tmpl w:val="B03C64D0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34D45943"/>
    <w:multiLevelType w:val="hybridMultilevel"/>
    <w:tmpl w:val="118E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D113A"/>
    <w:multiLevelType w:val="hybridMultilevel"/>
    <w:tmpl w:val="23B6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40D47"/>
    <w:multiLevelType w:val="hybridMultilevel"/>
    <w:tmpl w:val="F830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4373"/>
    <w:multiLevelType w:val="hybridMultilevel"/>
    <w:tmpl w:val="A3C43B8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7B9F"/>
    <w:rsid w:val="0003472C"/>
    <w:rsid w:val="000369C5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FF9"/>
    <w:rsid w:val="0015696E"/>
    <w:rsid w:val="001819B3"/>
    <w:rsid w:val="00182552"/>
    <w:rsid w:val="00186BCC"/>
    <w:rsid w:val="001916A2"/>
    <w:rsid w:val="001A4F55"/>
    <w:rsid w:val="001A5187"/>
    <w:rsid w:val="001B0307"/>
    <w:rsid w:val="001B0AEE"/>
    <w:rsid w:val="001B1366"/>
    <w:rsid w:val="001C1CD7"/>
    <w:rsid w:val="001D3B40"/>
    <w:rsid w:val="001D4445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6355"/>
    <w:rsid w:val="002320FA"/>
    <w:rsid w:val="002358AF"/>
    <w:rsid w:val="00236F0D"/>
    <w:rsid w:val="0023793A"/>
    <w:rsid w:val="00242DCC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366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4EF1"/>
    <w:rsid w:val="00325978"/>
    <w:rsid w:val="00327FCC"/>
    <w:rsid w:val="0033021C"/>
    <w:rsid w:val="0034068F"/>
    <w:rsid w:val="00341181"/>
    <w:rsid w:val="00354DE3"/>
    <w:rsid w:val="003555F3"/>
    <w:rsid w:val="00365ABE"/>
    <w:rsid w:val="003662F6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361D7"/>
    <w:rsid w:val="004570B9"/>
    <w:rsid w:val="004662C5"/>
    <w:rsid w:val="00481FB7"/>
    <w:rsid w:val="0048407D"/>
    <w:rsid w:val="00485C21"/>
    <w:rsid w:val="00494454"/>
    <w:rsid w:val="004A4634"/>
    <w:rsid w:val="004A6A6D"/>
    <w:rsid w:val="004A6CAF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1356"/>
    <w:rsid w:val="00534329"/>
    <w:rsid w:val="00535D14"/>
    <w:rsid w:val="00576195"/>
    <w:rsid w:val="005777EB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63EDC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4F39"/>
    <w:rsid w:val="006D6630"/>
    <w:rsid w:val="006E0C8C"/>
    <w:rsid w:val="006F5782"/>
    <w:rsid w:val="007028BA"/>
    <w:rsid w:val="00704757"/>
    <w:rsid w:val="00724209"/>
    <w:rsid w:val="0074532D"/>
    <w:rsid w:val="0075530C"/>
    <w:rsid w:val="0075633E"/>
    <w:rsid w:val="00756FE5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1F2"/>
    <w:rsid w:val="007B671C"/>
    <w:rsid w:val="007D0809"/>
    <w:rsid w:val="007D4CFD"/>
    <w:rsid w:val="007E7D56"/>
    <w:rsid w:val="007F0EB8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8F7267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A6998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0CE0"/>
    <w:rsid w:val="00A01D17"/>
    <w:rsid w:val="00A04C7D"/>
    <w:rsid w:val="00A07775"/>
    <w:rsid w:val="00A11A57"/>
    <w:rsid w:val="00A12DBC"/>
    <w:rsid w:val="00A15242"/>
    <w:rsid w:val="00A17DA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A2B25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F09DD"/>
    <w:rsid w:val="00AF5BC7"/>
    <w:rsid w:val="00B02265"/>
    <w:rsid w:val="00B02F18"/>
    <w:rsid w:val="00B037BC"/>
    <w:rsid w:val="00B04671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57051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27779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3EE2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2170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02EB2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6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1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  <w:style w:type="character" w:styleId="Hyperlink">
    <w:name w:val="Hyperlink"/>
    <w:basedOn w:val="DefaultParagraphFont"/>
    <w:rsid w:val="00756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FE5"/>
    <w:rPr>
      <w:color w:val="605E5C"/>
      <w:shd w:val="clear" w:color="auto" w:fill="E1DFDD"/>
    </w:rPr>
  </w:style>
  <w:style w:type="table" w:styleId="ListTable3-Accent5">
    <w:name w:val="List Table 3 Accent 5"/>
    <w:basedOn w:val="TableNormal"/>
    <w:uiPriority w:val="46"/>
    <w:rsid w:val="00756FE5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customStyle="1" w:styleId="Default">
    <w:name w:val="Default"/>
    <w:rsid w:val="007F0E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0EB8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D47A76-D2C8-4ACD-B3D9-2E1D3F70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Mustafa Sabry</cp:lastModifiedBy>
  <cp:revision>13</cp:revision>
  <cp:lastPrinted>2024-01-23T07:51:00Z</cp:lastPrinted>
  <dcterms:created xsi:type="dcterms:W3CDTF">2024-03-19T07:25:00Z</dcterms:created>
  <dcterms:modified xsi:type="dcterms:W3CDTF">2024-04-20T20:34:00Z</dcterms:modified>
</cp:coreProperties>
</file>