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354"/>
        <w:gridCol w:w="356"/>
        <w:gridCol w:w="2434"/>
        <w:gridCol w:w="2606"/>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776772AF" w:rsidR="00A40107" w:rsidRDefault="00EE56B2">
            <w:pPr>
              <w:ind w:left="1" w:right="-426" w:hanging="3"/>
              <w:jc w:val="both"/>
              <w:rPr>
                <w:rFonts w:ascii="Simplified Arabic" w:eastAsia="Simplified Arabic" w:hAnsi="Simplified Arabic" w:cs="Simplified Arabic" w:hint="cs"/>
                <w:sz w:val="28"/>
                <w:szCs w:val="28"/>
                <w:lang w:bidi="ar-IQ"/>
              </w:rPr>
            </w:pPr>
            <w:r>
              <w:rPr>
                <w:rFonts w:ascii="Simplified Arabic" w:eastAsia="Simplified Arabic" w:hAnsi="Simplified Arabic" w:cs="Simplified Arabic" w:hint="cs"/>
                <w:sz w:val="28"/>
                <w:szCs w:val="28"/>
                <w:rtl/>
                <w:lang w:bidi="ar-IQ"/>
              </w:rPr>
              <w:t>علم الخلية</w:t>
            </w:r>
          </w:p>
        </w:tc>
      </w:tr>
      <w:tr w:rsidR="00A40107" w14:paraId="197558DF" w14:textId="77777777" w:rsidTr="0074133A">
        <w:trPr>
          <w:jc w:val="right"/>
        </w:trPr>
        <w:tc>
          <w:tcPr>
            <w:tcW w:w="9890"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74133A">
        <w:trPr>
          <w:jc w:val="right"/>
        </w:trPr>
        <w:tc>
          <w:tcPr>
            <w:tcW w:w="9890" w:type="dxa"/>
            <w:gridSpan w:val="7"/>
          </w:tcPr>
          <w:p w14:paraId="45DF204E" w14:textId="039B53D9" w:rsidR="00651AA1" w:rsidRDefault="00856A64" w:rsidP="00651AA1">
            <w:pPr>
              <w:ind w:left="1" w:right="-426" w:hanging="3"/>
              <w:jc w:val="both"/>
              <w:rPr>
                <w:rFonts w:ascii="Simplified Arabic" w:eastAsia="Simplified Arabic" w:hAnsi="Simplified Arabic" w:cs="Simplified Arabic"/>
                <w:sz w:val="28"/>
                <w:szCs w:val="28"/>
              </w:rPr>
            </w:pPr>
            <w:r w:rsidRPr="00856A64">
              <w:rPr>
                <w:rFonts w:ascii="Arial" w:hAnsi="Arial" w:cs="Arial"/>
                <w:sz w:val="28"/>
                <w:szCs w:val="28"/>
                <w:shd w:val="clear" w:color="auto" w:fill="FFFFFF"/>
              </w:rPr>
              <w:t>WBM-21-08</w:t>
            </w:r>
          </w:p>
        </w:tc>
      </w:tr>
      <w:tr w:rsidR="00651AA1" w14:paraId="122E5E9B" w14:textId="77777777" w:rsidTr="0074133A">
        <w:trPr>
          <w:jc w:val="right"/>
        </w:trPr>
        <w:tc>
          <w:tcPr>
            <w:tcW w:w="9890" w:type="dxa"/>
            <w:gridSpan w:val="7"/>
            <w:shd w:val="clear" w:color="auto" w:fill="DEEAF6"/>
          </w:tcPr>
          <w:p w14:paraId="0BE2ADB3" w14:textId="60D29A17"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r w:rsidR="00F27B77">
              <w:rPr>
                <w:rFonts w:ascii="Simplified Arabic" w:eastAsia="Simplified Arabic" w:hAnsi="Simplified Arabic" w:cs="Simplified Arabic" w:hint="cs"/>
                <w:sz w:val="28"/>
                <w:szCs w:val="28"/>
                <w:rtl/>
              </w:rPr>
              <w:t>2024</w:t>
            </w:r>
          </w:p>
        </w:tc>
      </w:tr>
      <w:tr w:rsidR="00651AA1" w14:paraId="73B1CF78" w14:textId="77777777" w:rsidTr="0074133A">
        <w:trPr>
          <w:jc w:val="right"/>
        </w:trPr>
        <w:tc>
          <w:tcPr>
            <w:tcW w:w="9890"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p>
        </w:tc>
      </w:tr>
      <w:tr w:rsidR="00651AA1" w14:paraId="19B31597" w14:textId="77777777" w:rsidTr="0074133A">
        <w:trPr>
          <w:jc w:val="right"/>
        </w:trPr>
        <w:tc>
          <w:tcPr>
            <w:tcW w:w="9890"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74133A">
        <w:trPr>
          <w:jc w:val="right"/>
        </w:trPr>
        <w:tc>
          <w:tcPr>
            <w:tcW w:w="9890"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74133A">
        <w:trPr>
          <w:jc w:val="right"/>
        </w:trPr>
        <w:tc>
          <w:tcPr>
            <w:tcW w:w="9890"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74133A">
        <w:trPr>
          <w:jc w:val="right"/>
        </w:trPr>
        <w:tc>
          <w:tcPr>
            <w:tcW w:w="9890"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74133A">
        <w:trPr>
          <w:jc w:val="right"/>
        </w:trPr>
        <w:tc>
          <w:tcPr>
            <w:tcW w:w="9890"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74133A">
        <w:trPr>
          <w:jc w:val="right"/>
        </w:trPr>
        <w:tc>
          <w:tcPr>
            <w:tcW w:w="9890" w:type="dxa"/>
            <w:gridSpan w:val="7"/>
          </w:tcPr>
          <w:p w14:paraId="0A7B6031" w14:textId="663C9CEC" w:rsidR="00651AA1" w:rsidRDefault="00A00F02"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hint="cs"/>
                <w:color w:val="000000"/>
                <w:sz w:val="28"/>
                <w:szCs w:val="28"/>
                <w:rtl/>
              </w:rPr>
              <w:t xml:space="preserve">60 </w:t>
            </w:r>
            <w:r>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3 وحدات</w:t>
            </w:r>
          </w:p>
        </w:tc>
      </w:tr>
      <w:tr w:rsidR="00651AA1" w14:paraId="41C7840F" w14:textId="77777777" w:rsidTr="0074133A">
        <w:trPr>
          <w:jc w:val="right"/>
        </w:trPr>
        <w:tc>
          <w:tcPr>
            <w:tcW w:w="9890"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74133A">
        <w:trPr>
          <w:jc w:val="right"/>
        </w:trPr>
        <w:tc>
          <w:tcPr>
            <w:tcW w:w="9890" w:type="dxa"/>
            <w:gridSpan w:val="7"/>
          </w:tcPr>
          <w:p w14:paraId="0CEB5190" w14:textId="77777777" w:rsidR="00F27B77" w:rsidRPr="00F96A31" w:rsidRDefault="00F27B77" w:rsidP="00F27B77">
            <w:pPr>
              <w:shd w:val="clear" w:color="auto" w:fill="FFFFFF"/>
              <w:autoSpaceDE w:val="0"/>
              <w:autoSpaceDN w:val="0"/>
              <w:adjustRightInd w:val="0"/>
              <w:ind w:left="1" w:right="-426" w:hanging="3"/>
              <w:jc w:val="both"/>
              <w:rPr>
                <w:rFonts w:asciiTheme="majorBidi" w:eastAsia="Calibri" w:hAnsiTheme="majorBidi" w:cstheme="majorBidi"/>
                <w:color w:val="000000"/>
                <w:sz w:val="28"/>
                <w:szCs w:val="28"/>
              </w:rPr>
            </w:pPr>
            <w:r w:rsidRPr="00F96A31">
              <w:rPr>
                <w:rFonts w:asciiTheme="majorBidi" w:eastAsia="Calibri" w:hAnsiTheme="majorBidi" w:cstheme="majorBidi"/>
                <w:color w:val="000000"/>
                <w:sz w:val="28"/>
                <w:szCs w:val="28"/>
              </w:rPr>
              <w:t>Name: Ali Kareem Mohsin</w:t>
            </w:r>
          </w:p>
          <w:p w14:paraId="1E221828" w14:textId="5A3950E8" w:rsidR="00651AA1" w:rsidRPr="00F27B77" w:rsidRDefault="00F27B77" w:rsidP="00F27B77">
            <w:pPr>
              <w:shd w:val="clear" w:color="auto" w:fill="FFFFFF"/>
              <w:autoSpaceDE w:val="0"/>
              <w:autoSpaceDN w:val="0"/>
              <w:adjustRightInd w:val="0"/>
              <w:ind w:left="1" w:right="-426" w:hanging="3"/>
              <w:jc w:val="both"/>
              <w:rPr>
                <w:rFonts w:asciiTheme="majorBidi" w:eastAsia="Calibri" w:hAnsiTheme="majorBidi" w:cstheme="majorBidi"/>
                <w:color w:val="000000"/>
                <w:sz w:val="28"/>
                <w:szCs w:val="28"/>
                <w:lang w:bidi="ar-IQ"/>
              </w:rPr>
            </w:pPr>
            <w:r w:rsidRPr="00F96A31">
              <w:rPr>
                <w:rFonts w:asciiTheme="majorBidi" w:eastAsia="Calibri" w:hAnsiTheme="majorBidi" w:cstheme="majorBidi"/>
                <w:color w:val="000000"/>
                <w:sz w:val="28"/>
                <w:szCs w:val="28"/>
              </w:rPr>
              <w:t>Email: Ali.k@uowa.ed.iq</w:t>
            </w:r>
          </w:p>
        </w:tc>
      </w:tr>
      <w:tr w:rsidR="00651AA1" w14:paraId="5170BB72" w14:textId="77777777" w:rsidTr="0074133A">
        <w:trPr>
          <w:jc w:val="right"/>
        </w:trPr>
        <w:tc>
          <w:tcPr>
            <w:tcW w:w="9890"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DF4D92">
        <w:trPr>
          <w:trHeight w:val="1211"/>
          <w:jc w:val="right"/>
        </w:trPr>
        <w:tc>
          <w:tcPr>
            <w:tcW w:w="2344" w:type="dxa"/>
            <w:gridSpan w:val="2"/>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7546" w:type="dxa"/>
            <w:gridSpan w:val="5"/>
          </w:tcPr>
          <w:p w14:paraId="02FA28F1" w14:textId="77777777" w:rsidR="0020792E" w:rsidRPr="0020792E" w:rsidRDefault="0020792E" w:rsidP="0020792E">
            <w:pPr>
              <w:ind w:leftChars="0" w:right="-426" w:firstLineChars="0" w:firstLine="0"/>
              <w:jc w:val="both"/>
              <w:rPr>
                <w:rFonts w:ascii="Simplified Arabic" w:eastAsia="Simplified Arabic" w:hAnsi="Simplified Arabic" w:cs="Simplified Arabic"/>
                <w:rtl/>
              </w:rPr>
            </w:pPr>
            <w:r w:rsidRPr="0020792E">
              <w:rPr>
                <w:rFonts w:ascii="Simplified Arabic" w:eastAsia="Simplified Arabic" w:hAnsi="Simplified Arabic" w:cs="Simplified Arabic"/>
                <w:rtl/>
              </w:rPr>
              <w:t>يتعرف على عضيات الخلية ووظائفها المختلفة.</w:t>
            </w:r>
          </w:p>
          <w:p w14:paraId="520152E2" w14:textId="77777777" w:rsidR="0020792E" w:rsidRPr="0020792E" w:rsidRDefault="0020792E" w:rsidP="0020792E">
            <w:pPr>
              <w:ind w:leftChars="0" w:right="-426" w:firstLineChars="0" w:firstLine="0"/>
              <w:jc w:val="both"/>
              <w:rPr>
                <w:rFonts w:ascii="Simplified Arabic" w:eastAsia="Simplified Arabic" w:hAnsi="Simplified Arabic" w:cs="Simplified Arabic"/>
                <w:rtl/>
              </w:rPr>
            </w:pPr>
            <w:r w:rsidRPr="0020792E">
              <w:rPr>
                <w:rFonts w:ascii="Simplified Arabic" w:eastAsia="Simplified Arabic" w:hAnsi="Simplified Arabic" w:cs="Simplified Arabic"/>
                <w:rtl/>
              </w:rPr>
              <w:t xml:space="preserve"> يشرح العمليات الخلوية الهامة مثل التنفس الخلوي وعبور البروتين.</w:t>
            </w:r>
          </w:p>
          <w:p w14:paraId="17D57DD3" w14:textId="77777777" w:rsidR="0020792E" w:rsidRPr="0020792E" w:rsidRDefault="0020792E" w:rsidP="0020792E">
            <w:pPr>
              <w:ind w:leftChars="0" w:right="-426" w:firstLineChars="0" w:firstLine="0"/>
              <w:jc w:val="both"/>
              <w:rPr>
                <w:rFonts w:ascii="Simplified Arabic" w:eastAsia="Simplified Arabic" w:hAnsi="Simplified Arabic" w:cs="Simplified Arabic"/>
                <w:rtl/>
              </w:rPr>
            </w:pPr>
            <w:r w:rsidRPr="0020792E">
              <w:rPr>
                <w:rFonts w:ascii="Simplified Arabic" w:eastAsia="Simplified Arabic" w:hAnsi="Simplified Arabic" w:cs="Simplified Arabic"/>
                <w:rtl/>
              </w:rPr>
              <w:t>يربط بين تركيب العضيات ووظائفها.</w:t>
            </w:r>
          </w:p>
          <w:p w14:paraId="7448CA56" w14:textId="77777777" w:rsidR="0020792E" w:rsidRPr="0020792E" w:rsidRDefault="0020792E" w:rsidP="0020792E">
            <w:pPr>
              <w:ind w:leftChars="0" w:right="-426" w:firstLineChars="0" w:firstLine="0"/>
              <w:jc w:val="both"/>
              <w:rPr>
                <w:rFonts w:ascii="Simplified Arabic" w:eastAsia="Simplified Arabic" w:hAnsi="Simplified Arabic" w:cs="Simplified Arabic"/>
                <w:rtl/>
              </w:rPr>
            </w:pPr>
            <w:r w:rsidRPr="0020792E">
              <w:rPr>
                <w:rFonts w:ascii="Simplified Arabic" w:eastAsia="Simplified Arabic" w:hAnsi="Simplified Arabic" w:cs="Simplified Arabic"/>
                <w:rtl/>
              </w:rPr>
              <w:t>يشرح تركيب ووظيفة الغشاء الخلوي والتعرف على المستقبلات الرئيسية.</w:t>
            </w:r>
          </w:p>
          <w:p w14:paraId="27873869" w14:textId="77777777" w:rsidR="0020792E" w:rsidRPr="0020792E" w:rsidRDefault="0020792E" w:rsidP="0020792E">
            <w:pPr>
              <w:ind w:leftChars="0" w:right="-426" w:firstLineChars="0" w:firstLine="0"/>
              <w:jc w:val="both"/>
              <w:rPr>
                <w:rFonts w:ascii="Simplified Arabic" w:eastAsia="Simplified Arabic" w:hAnsi="Simplified Arabic" w:cs="Simplified Arabic"/>
                <w:rtl/>
              </w:rPr>
            </w:pPr>
            <w:r w:rsidRPr="0020792E">
              <w:rPr>
                <w:rFonts w:ascii="Simplified Arabic" w:eastAsia="Simplified Arabic" w:hAnsi="Simplified Arabic" w:cs="Simplified Arabic"/>
                <w:rtl/>
              </w:rPr>
              <w:t>يفرق بين الخلايا النباتية والحيوانية من حيث الصفات التركيبية والتحورات.</w:t>
            </w:r>
          </w:p>
          <w:p w14:paraId="098BCEAB" w14:textId="77777777" w:rsidR="0020792E" w:rsidRPr="0020792E" w:rsidRDefault="0020792E" w:rsidP="0020792E">
            <w:pPr>
              <w:ind w:leftChars="0" w:right="-426" w:firstLineChars="0" w:firstLine="0"/>
              <w:jc w:val="both"/>
              <w:rPr>
                <w:rFonts w:ascii="Simplified Arabic" w:eastAsia="Simplified Arabic" w:hAnsi="Simplified Arabic" w:cs="Simplified Arabic"/>
                <w:rtl/>
              </w:rPr>
            </w:pPr>
            <w:r w:rsidRPr="0020792E">
              <w:rPr>
                <w:rFonts w:ascii="Simplified Arabic" w:eastAsia="Simplified Arabic" w:hAnsi="Simplified Arabic" w:cs="Simplified Arabic"/>
                <w:rtl/>
              </w:rPr>
              <w:t xml:space="preserve"> يركز على التركيب الكيميائي للخلية.</w:t>
            </w:r>
          </w:p>
          <w:p w14:paraId="53842447" w14:textId="77777777" w:rsidR="0020792E" w:rsidRPr="0020792E" w:rsidRDefault="0020792E" w:rsidP="0020792E">
            <w:pPr>
              <w:ind w:leftChars="0" w:right="-426" w:firstLineChars="0" w:firstLine="0"/>
              <w:jc w:val="both"/>
              <w:rPr>
                <w:rFonts w:ascii="Simplified Arabic" w:eastAsia="Simplified Arabic" w:hAnsi="Simplified Arabic" w:cs="Simplified Arabic"/>
                <w:rtl/>
              </w:rPr>
            </w:pPr>
            <w:r w:rsidRPr="0020792E">
              <w:rPr>
                <w:rFonts w:ascii="Simplified Arabic" w:eastAsia="Simplified Arabic" w:hAnsi="Simplified Arabic" w:cs="Simplified Arabic"/>
                <w:rtl/>
              </w:rPr>
              <w:t>يميز بين موت الخلايا المبرمج ، النخر الخلوي والسرطان.</w:t>
            </w:r>
          </w:p>
          <w:p w14:paraId="18DF5FD2" w14:textId="0F708D70" w:rsidR="00DF4D92" w:rsidRPr="00DF4D92" w:rsidRDefault="0020792E" w:rsidP="0020792E">
            <w:pPr>
              <w:tabs>
                <w:tab w:val="left" w:pos="6043"/>
              </w:tabs>
              <w:bidi w:val="0"/>
              <w:ind w:left="0" w:hanging="2"/>
              <w:jc w:val="left"/>
              <w:rPr>
                <w:rFonts w:ascii="Simplified Arabic" w:eastAsia="Simplified Arabic" w:hAnsi="Simplified Arabic" w:cs="Simplified Arabic"/>
              </w:rPr>
            </w:pPr>
            <w:r w:rsidRPr="0020792E">
              <w:rPr>
                <w:rFonts w:ascii="Simplified Arabic" w:eastAsia="Simplified Arabic" w:hAnsi="Simplified Arabic" w:cs="Simplified Arabic"/>
                <w:rtl/>
              </w:rPr>
              <w:t>يميز التراكيب الخلوية المختلفة باستخدام المجاهر الضوئية والصور في الدروس العملية</w:t>
            </w:r>
            <w:r w:rsidRPr="0020792E">
              <w:rPr>
                <w:rFonts w:ascii="Simplified Arabic" w:eastAsia="Simplified Arabic" w:hAnsi="Simplified Arabic" w:cs="Simplified Arabic"/>
              </w:rPr>
              <w:t>.</w:t>
            </w:r>
          </w:p>
        </w:tc>
      </w:tr>
      <w:tr w:rsidR="00651AA1" w14:paraId="04A49005" w14:textId="77777777" w:rsidTr="0074133A">
        <w:trPr>
          <w:jc w:val="right"/>
        </w:trPr>
        <w:tc>
          <w:tcPr>
            <w:tcW w:w="9890" w:type="dxa"/>
            <w:gridSpan w:val="7"/>
            <w:shd w:val="clear" w:color="auto" w:fill="DEEAF6"/>
          </w:tcPr>
          <w:p w14:paraId="5B025C87" w14:textId="54B0C6DE"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DF4D92" w14:paraId="1843D3BF" w14:textId="77777777" w:rsidTr="0074133A">
        <w:trPr>
          <w:jc w:val="right"/>
        </w:trPr>
        <w:tc>
          <w:tcPr>
            <w:tcW w:w="9890" w:type="dxa"/>
            <w:gridSpan w:val="7"/>
            <w:shd w:val="clear" w:color="auto" w:fill="auto"/>
          </w:tcPr>
          <w:p w14:paraId="239F1495" w14:textId="0485A502" w:rsidR="0020792E" w:rsidRPr="0020792E" w:rsidRDefault="0020792E" w:rsidP="0020792E">
            <w:pPr>
              <w:bidi w:val="0"/>
              <w:spacing w:after="160" w:line="259" w:lineRule="auto"/>
              <w:ind w:leftChars="0" w:left="2" w:right="36" w:hanging="2"/>
              <w:rPr>
                <w:rFonts w:asciiTheme="majorBidi" w:eastAsia="Calibri" w:hAnsiTheme="majorBidi" w:cstheme="majorBidi"/>
                <w:color w:val="000000"/>
                <w:rtl/>
              </w:rPr>
            </w:pPr>
            <w:r w:rsidRPr="0020792E">
              <w:rPr>
                <w:rFonts w:asciiTheme="majorBidi" w:eastAsia="Calibri" w:hAnsiTheme="majorBidi"/>
                <w:color w:val="000000"/>
                <w:rtl/>
              </w:rPr>
              <w:t>– اكتساب مهارات بالتمييز بين الخلايا الحقيقية النواة والبدائية النواة</w:t>
            </w:r>
          </w:p>
          <w:p w14:paraId="28E56A1A" w14:textId="1617EAE9" w:rsidR="0020792E" w:rsidRPr="0020792E" w:rsidRDefault="0020792E" w:rsidP="0020792E">
            <w:pPr>
              <w:bidi w:val="0"/>
              <w:spacing w:after="160" w:line="259" w:lineRule="auto"/>
              <w:ind w:leftChars="0" w:left="2" w:right="36" w:hanging="2"/>
              <w:rPr>
                <w:rFonts w:asciiTheme="majorBidi" w:eastAsia="Calibri" w:hAnsiTheme="majorBidi" w:cstheme="majorBidi"/>
                <w:color w:val="000000"/>
                <w:rtl/>
              </w:rPr>
            </w:pPr>
            <w:r w:rsidRPr="0020792E">
              <w:rPr>
                <w:rFonts w:asciiTheme="majorBidi" w:eastAsia="Calibri" w:hAnsiTheme="majorBidi"/>
                <w:color w:val="000000"/>
                <w:rtl/>
              </w:rPr>
              <w:t>–  معرفة تاريخ و تطور علم البيولوجيا الخلية و معرفة التركيب و وظائف العضيات الأساسية في الخلايا و معرفة الأنقسامات الحاصلة في مختلف الخلايا</w:t>
            </w:r>
          </w:p>
          <w:p w14:paraId="04243659" w14:textId="2E9BB46D" w:rsidR="0020792E" w:rsidRPr="0020792E" w:rsidRDefault="0020792E" w:rsidP="0020792E">
            <w:pPr>
              <w:bidi w:val="0"/>
              <w:spacing w:after="160" w:line="259" w:lineRule="auto"/>
              <w:ind w:leftChars="0" w:left="2" w:right="36" w:hanging="2"/>
              <w:rPr>
                <w:rFonts w:asciiTheme="majorBidi" w:eastAsia="Calibri" w:hAnsiTheme="majorBidi" w:cstheme="majorBidi"/>
                <w:color w:val="000000"/>
                <w:rtl/>
              </w:rPr>
            </w:pPr>
            <w:r>
              <w:rPr>
                <w:rFonts w:asciiTheme="majorBidi" w:eastAsia="Calibri" w:hAnsiTheme="majorBidi"/>
                <w:color w:val="000000"/>
              </w:rPr>
              <w:t>3</w:t>
            </w:r>
            <w:r w:rsidRPr="0020792E">
              <w:rPr>
                <w:rFonts w:asciiTheme="majorBidi" w:eastAsia="Calibri" w:hAnsiTheme="majorBidi"/>
                <w:color w:val="000000"/>
                <w:rtl/>
              </w:rPr>
              <w:t xml:space="preserve"> -تأكيد التشابه في وظائف الخاليا بالرغم من اختالفاتها </w:t>
            </w:r>
            <w:proofErr w:type="gramStart"/>
            <w:r w:rsidRPr="0020792E">
              <w:rPr>
                <w:rFonts w:asciiTheme="majorBidi" w:eastAsia="Calibri" w:hAnsiTheme="majorBidi"/>
                <w:color w:val="000000"/>
                <w:rtl/>
              </w:rPr>
              <w:t>التخصصية</w:t>
            </w:r>
            <w:r w:rsidRPr="0020792E">
              <w:rPr>
                <w:rFonts w:asciiTheme="majorBidi" w:eastAsia="Calibri" w:hAnsiTheme="majorBidi" w:cstheme="majorBidi"/>
                <w:color w:val="000000"/>
              </w:rPr>
              <w:t>.</w:t>
            </w:r>
            <w:r>
              <w:rPr>
                <w:rFonts w:asciiTheme="majorBidi" w:eastAsia="Calibri" w:hAnsiTheme="majorBidi" w:cstheme="majorBidi"/>
                <w:color w:val="000000"/>
              </w:rPr>
              <w:t>-</w:t>
            </w:r>
            <w:proofErr w:type="gramEnd"/>
          </w:p>
          <w:p w14:paraId="7C45B212" w14:textId="21E74096" w:rsidR="0020792E" w:rsidRPr="0020792E" w:rsidRDefault="0020792E" w:rsidP="0020792E">
            <w:pPr>
              <w:bidi w:val="0"/>
              <w:spacing w:after="160" w:line="259" w:lineRule="auto"/>
              <w:ind w:leftChars="0" w:left="2" w:right="36" w:hanging="2"/>
              <w:rPr>
                <w:rFonts w:asciiTheme="majorBidi" w:eastAsia="Calibri" w:hAnsiTheme="majorBidi" w:cstheme="majorBidi"/>
                <w:color w:val="000000"/>
                <w:rtl/>
              </w:rPr>
            </w:pPr>
            <w:r w:rsidRPr="0020792E">
              <w:rPr>
                <w:rFonts w:asciiTheme="majorBidi" w:eastAsia="Calibri" w:hAnsiTheme="majorBidi"/>
                <w:color w:val="000000"/>
                <w:rtl/>
              </w:rPr>
              <w:t xml:space="preserve"> -تمكين الطالب من الربط بين النشاطات الكيموحيوية والفسيولوجية في الكائنات الحية</w:t>
            </w:r>
            <w:r w:rsidRPr="0020792E">
              <w:rPr>
                <w:rFonts w:asciiTheme="majorBidi" w:eastAsia="Calibri" w:hAnsiTheme="majorBidi" w:cstheme="majorBidi"/>
                <w:color w:val="000000"/>
              </w:rPr>
              <w:t>.</w:t>
            </w:r>
            <w:r>
              <w:rPr>
                <w:rFonts w:asciiTheme="majorBidi" w:eastAsia="Calibri" w:hAnsiTheme="majorBidi" w:cstheme="majorBidi"/>
                <w:color w:val="000000"/>
              </w:rPr>
              <w:t>-</w:t>
            </w:r>
          </w:p>
          <w:p w14:paraId="18CD5028" w14:textId="2558C95A" w:rsidR="0020792E" w:rsidRPr="0020792E" w:rsidRDefault="0020792E" w:rsidP="0020792E">
            <w:pPr>
              <w:bidi w:val="0"/>
              <w:spacing w:after="160" w:line="259" w:lineRule="auto"/>
              <w:ind w:leftChars="0" w:left="2" w:right="36" w:hanging="2"/>
              <w:rPr>
                <w:rFonts w:asciiTheme="majorBidi" w:eastAsia="Calibri" w:hAnsiTheme="majorBidi" w:cstheme="majorBidi"/>
                <w:color w:val="000000"/>
                <w:rtl/>
              </w:rPr>
            </w:pPr>
            <w:r>
              <w:rPr>
                <w:rFonts w:asciiTheme="majorBidi" w:eastAsia="Calibri" w:hAnsiTheme="majorBidi"/>
                <w:color w:val="000000"/>
              </w:rPr>
              <w:t>-</w:t>
            </w:r>
            <w:r w:rsidRPr="0020792E">
              <w:rPr>
                <w:rFonts w:asciiTheme="majorBidi" w:eastAsia="Calibri" w:hAnsiTheme="majorBidi"/>
                <w:color w:val="000000"/>
                <w:rtl/>
              </w:rPr>
              <w:t xml:space="preserve"> -التأكيد على أهمية الخلية الحية ونواتجها في المجالات التطبيقية الحديثة</w:t>
            </w:r>
            <w:r w:rsidRPr="0020792E">
              <w:rPr>
                <w:rFonts w:asciiTheme="majorBidi" w:eastAsia="Calibri" w:hAnsiTheme="majorBidi" w:cstheme="majorBidi"/>
                <w:color w:val="000000"/>
              </w:rPr>
              <w:t>.</w:t>
            </w:r>
          </w:p>
          <w:p w14:paraId="1788CC80" w14:textId="2F35EF1C" w:rsidR="0020792E" w:rsidRPr="0020792E" w:rsidRDefault="0020792E" w:rsidP="0020792E">
            <w:pPr>
              <w:bidi w:val="0"/>
              <w:spacing w:after="160" w:line="259" w:lineRule="auto"/>
              <w:ind w:leftChars="0" w:left="2" w:right="36" w:hanging="2"/>
              <w:rPr>
                <w:rFonts w:asciiTheme="majorBidi" w:eastAsia="Calibri" w:hAnsiTheme="majorBidi" w:cstheme="majorBidi"/>
                <w:color w:val="000000"/>
                <w:rtl/>
              </w:rPr>
            </w:pPr>
            <w:r>
              <w:rPr>
                <w:rFonts w:asciiTheme="majorBidi" w:eastAsia="Calibri" w:hAnsiTheme="majorBidi"/>
                <w:color w:val="000000"/>
              </w:rPr>
              <w:lastRenderedPageBreak/>
              <w:t>-</w:t>
            </w:r>
            <w:r w:rsidRPr="0020792E">
              <w:rPr>
                <w:rFonts w:asciiTheme="majorBidi" w:eastAsia="Calibri" w:hAnsiTheme="majorBidi"/>
                <w:color w:val="000000"/>
                <w:rtl/>
              </w:rPr>
              <w:t xml:space="preserve"> معرفة كيفية تعامل مع أنواع المجاهر المتواجدة في المختبر</w:t>
            </w:r>
          </w:p>
          <w:p w14:paraId="7A292A2C" w14:textId="2C7060A6" w:rsidR="00DF4D92" w:rsidRPr="00212A56" w:rsidRDefault="0020792E" w:rsidP="0020792E">
            <w:pPr>
              <w:tabs>
                <w:tab w:val="left" w:pos="6763"/>
              </w:tabs>
              <w:autoSpaceDE w:val="0"/>
              <w:autoSpaceDN w:val="0"/>
              <w:adjustRightInd w:val="0"/>
              <w:ind w:leftChars="0" w:left="0" w:firstLineChars="0" w:firstLine="0"/>
              <w:jc w:val="left"/>
              <w:rPr>
                <w:rFonts w:ascii="Cambria" w:hAnsi="Cambria"/>
                <w:color w:val="000000"/>
                <w:sz w:val="28"/>
                <w:szCs w:val="28"/>
                <w:rtl/>
                <w:lang w:bidi="ar-IQ"/>
              </w:rPr>
            </w:pPr>
            <w:r>
              <w:rPr>
                <w:rFonts w:asciiTheme="majorBidi" w:eastAsia="Calibri" w:hAnsiTheme="majorBidi"/>
                <w:color w:val="000000"/>
              </w:rPr>
              <w:t>-</w:t>
            </w:r>
            <w:r w:rsidRPr="0020792E">
              <w:rPr>
                <w:rFonts w:asciiTheme="majorBidi" w:eastAsia="Calibri" w:hAnsiTheme="majorBidi"/>
                <w:color w:val="000000"/>
                <w:rtl/>
              </w:rPr>
              <w:t xml:space="preserve"> يتمكن الطالب التميز بين موت الخلايا المبرمج ، النخر الخلوي والسرطان</w:t>
            </w:r>
          </w:p>
        </w:tc>
      </w:tr>
      <w:tr w:rsidR="00DF4D92" w14:paraId="0F556496" w14:textId="77777777" w:rsidTr="0074133A">
        <w:trPr>
          <w:jc w:val="right"/>
        </w:trPr>
        <w:tc>
          <w:tcPr>
            <w:tcW w:w="9890" w:type="dxa"/>
            <w:gridSpan w:val="7"/>
            <w:shd w:val="clear" w:color="auto" w:fill="DEEAF6"/>
          </w:tcPr>
          <w:p w14:paraId="49B3BC8E" w14:textId="4BE3F910" w:rsidR="00DF4D92" w:rsidRDefault="00DF4D92" w:rsidP="00DF4D9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بنية المقرر</w:t>
            </w:r>
          </w:p>
        </w:tc>
      </w:tr>
      <w:tr w:rsidR="00DF4D92" w14:paraId="0AFD1580" w14:textId="77777777" w:rsidTr="00F57995">
        <w:trPr>
          <w:trHeight w:val="182"/>
          <w:jc w:val="right"/>
        </w:trPr>
        <w:tc>
          <w:tcPr>
            <w:tcW w:w="990" w:type="dxa"/>
            <w:shd w:val="clear" w:color="auto" w:fill="BDD6EE"/>
          </w:tcPr>
          <w:p w14:paraId="5A008F87" w14:textId="58E7C10F"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1710" w:type="dxa"/>
            <w:gridSpan w:val="2"/>
            <w:shd w:val="clear" w:color="auto" w:fill="BDD6EE"/>
          </w:tcPr>
          <w:p w14:paraId="628F215B" w14:textId="7734A1F4"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2434" w:type="dxa"/>
            <w:shd w:val="clear" w:color="auto" w:fill="BDD6EE"/>
          </w:tcPr>
          <w:p w14:paraId="27FF8ECE" w14:textId="7758BE84"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2606" w:type="dxa"/>
            <w:shd w:val="clear" w:color="auto" w:fill="BDD6EE"/>
          </w:tcPr>
          <w:p w14:paraId="12163A26" w14:textId="1A357EAB"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DF4D92" w:rsidRDefault="00DF4D92" w:rsidP="00DF4D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97"/>
        <w:gridCol w:w="1719"/>
        <w:gridCol w:w="2418"/>
        <w:gridCol w:w="2576"/>
        <w:gridCol w:w="1134"/>
        <w:gridCol w:w="1049"/>
      </w:tblGrid>
      <w:tr w:rsidR="00D202F3" w:rsidRPr="000674C0" w14:paraId="1596B45E"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4C09B304" w14:textId="25B49B7D" w:rsidR="00E615EC" w:rsidRPr="000674C0" w:rsidRDefault="005C39DD" w:rsidP="00E615EC">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Cambria" w:hAnsi="Cambria" w:hint="cs"/>
                <w:color w:val="000000"/>
                <w:sz w:val="28"/>
                <w:szCs w:val="28"/>
                <w:rtl/>
                <w:lang w:bidi="ar-IQ"/>
              </w:rPr>
              <w:t>1</w:t>
            </w:r>
          </w:p>
        </w:tc>
        <w:tc>
          <w:tcPr>
            <w:tcW w:w="869" w:type="pct"/>
            <w:vAlign w:val="center"/>
          </w:tcPr>
          <w:p w14:paraId="2B25830F" w14:textId="27EF1ACA" w:rsidR="00E615EC" w:rsidRPr="000674C0" w:rsidRDefault="005C39DD" w:rsidP="00D202F3">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Cambria" w:hAnsi="Cambria" w:hint="cs"/>
                <w:color w:val="000000"/>
                <w:rtl/>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3DFA4248" w14:textId="77777777" w:rsidR="00EE56B2" w:rsidRPr="00EE56B2" w:rsidRDefault="00EE56B2" w:rsidP="00EE56B2">
            <w:pPr>
              <w:autoSpaceDE w:val="0"/>
              <w:autoSpaceDN w:val="0"/>
              <w:adjustRightInd w:val="0"/>
              <w:ind w:left="0" w:hanging="2"/>
              <w:rPr>
                <w:rFonts w:asciiTheme="majorBidi" w:hAnsiTheme="majorBidi"/>
                <w:color w:val="000000"/>
                <w:lang w:bidi="ar-IQ"/>
              </w:rPr>
            </w:pPr>
            <w:r w:rsidRPr="00EE56B2">
              <w:rPr>
                <w:rFonts w:asciiTheme="majorBidi" w:hAnsiTheme="majorBidi"/>
                <w:color w:val="000000"/>
                <w:rtl/>
                <w:lang w:bidi="ar-IQ"/>
              </w:rPr>
              <w:t>يتعرف الطالب على الخلية ، النظرية الخلوية</w:t>
            </w:r>
          </w:p>
          <w:p w14:paraId="5921B1C9" w14:textId="44CD86D8" w:rsidR="00E615EC" w:rsidRPr="00E123E3" w:rsidRDefault="00EE56B2" w:rsidP="00EE56B2">
            <w:pPr>
              <w:autoSpaceDE w:val="0"/>
              <w:autoSpaceDN w:val="0"/>
              <w:adjustRightInd w:val="0"/>
              <w:ind w:left="0" w:hanging="2"/>
              <w:rPr>
                <w:rFonts w:asciiTheme="majorBidi" w:hAnsiTheme="majorBidi" w:cstheme="majorBidi"/>
                <w:color w:val="000000"/>
                <w:lang w:bidi="ar-IQ"/>
              </w:rPr>
            </w:pPr>
            <w:r w:rsidRPr="00EE56B2">
              <w:rPr>
                <w:rFonts w:asciiTheme="majorBidi" w:hAnsiTheme="majorBidi"/>
                <w:color w:val="000000"/>
                <w:rtl/>
                <w:lang w:bidi="ar-IQ"/>
              </w:rPr>
              <w:t>، والطرق المستخدمة في دراسة الخلايا</w:t>
            </w:r>
          </w:p>
        </w:tc>
        <w:tc>
          <w:tcPr>
            <w:tcW w:w="1302" w:type="pct"/>
            <w:vAlign w:val="center"/>
          </w:tcPr>
          <w:p w14:paraId="6E0133A3" w14:textId="77777777" w:rsidR="00EE56B2" w:rsidRPr="00EE56B2" w:rsidRDefault="00EE56B2" w:rsidP="006E588C">
            <w:pPr>
              <w:tabs>
                <w:tab w:val="left" w:pos="642"/>
              </w:tabs>
              <w:autoSpaceDE w:val="0"/>
              <w:autoSpaceDN w:val="0"/>
              <w:adjustRightInd w:val="0"/>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EE56B2">
              <w:rPr>
                <w:rFonts w:asciiTheme="majorBidi" w:hAnsiTheme="majorBidi" w:cstheme="majorBidi"/>
                <w:color w:val="000000" w:themeColor="text1"/>
              </w:rPr>
              <w:t>1-Introduction to cell</w:t>
            </w:r>
          </w:p>
          <w:p w14:paraId="3F26F099" w14:textId="77777777" w:rsidR="00EE56B2" w:rsidRPr="00EE56B2" w:rsidRDefault="00EE56B2" w:rsidP="006E588C">
            <w:pPr>
              <w:tabs>
                <w:tab w:val="left" w:pos="642"/>
              </w:tabs>
              <w:autoSpaceDE w:val="0"/>
              <w:autoSpaceDN w:val="0"/>
              <w:adjustRightInd w:val="0"/>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EE56B2">
              <w:rPr>
                <w:rFonts w:asciiTheme="majorBidi" w:hAnsiTheme="majorBidi" w:cstheme="majorBidi"/>
                <w:color w:val="000000" w:themeColor="text1"/>
              </w:rPr>
              <w:t>2- Cell theory</w:t>
            </w:r>
          </w:p>
          <w:p w14:paraId="7CAE55F7" w14:textId="53E8E523" w:rsidR="00E615EC" w:rsidRPr="000674C0" w:rsidRDefault="00EE56B2" w:rsidP="006E588C">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EE56B2">
              <w:rPr>
                <w:rFonts w:asciiTheme="majorBidi" w:hAnsiTheme="majorBidi" w:cstheme="majorBidi"/>
                <w:color w:val="000000" w:themeColor="text1"/>
              </w:rPr>
              <w:t>3-Methods of study cells</w:t>
            </w:r>
          </w:p>
        </w:tc>
        <w:tc>
          <w:tcPr>
            <w:cnfStyle w:val="000010000000" w:firstRow="0" w:lastRow="0" w:firstColumn="0" w:lastColumn="0" w:oddVBand="1" w:evenVBand="0" w:oddHBand="0" w:evenHBand="0" w:firstRowFirstColumn="0" w:firstRowLastColumn="0" w:lastRowFirstColumn="0" w:lastRowLastColumn="0"/>
            <w:tcW w:w="573" w:type="pct"/>
          </w:tcPr>
          <w:p w14:paraId="4724DECA" w14:textId="1733479D" w:rsidR="00E615EC" w:rsidRPr="000674C0" w:rsidRDefault="00E615EC"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0" w:type="pct"/>
            <w:vAlign w:val="center"/>
          </w:tcPr>
          <w:p w14:paraId="6C83C12C" w14:textId="3929E825" w:rsidR="00E615EC" w:rsidRPr="000674C0" w:rsidRDefault="00E615EC"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11D2649"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1922588" w14:textId="1F360593" w:rsidR="00E615EC" w:rsidRPr="000674C0" w:rsidRDefault="005C39DD" w:rsidP="005C39DD">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rtl/>
                <w:lang w:bidi="ar-IQ"/>
              </w:rPr>
            </w:pPr>
            <w:r>
              <w:rPr>
                <w:rFonts w:ascii="Cambria" w:hAnsi="Cambria" w:hint="cs"/>
                <w:color w:val="000000"/>
                <w:sz w:val="28"/>
                <w:szCs w:val="28"/>
                <w:rtl/>
                <w:lang w:bidi="ar-IQ"/>
              </w:rPr>
              <w:t>2</w:t>
            </w:r>
          </w:p>
        </w:tc>
        <w:tc>
          <w:tcPr>
            <w:tcW w:w="869" w:type="pct"/>
            <w:vAlign w:val="center"/>
          </w:tcPr>
          <w:p w14:paraId="6EB6B2C3" w14:textId="2EF22B46" w:rsidR="00E615EC" w:rsidRPr="000674C0" w:rsidRDefault="005C39DD"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color w:val="000000"/>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77522884" w14:textId="77777777" w:rsidR="00EE56B2" w:rsidRPr="00EE56B2" w:rsidRDefault="00EE56B2" w:rsidP="00EE56B2">
            <w:pPr>
              <w:autoSpaceDE w:val="0"/>
              <w:autoSpaceDN w:val="0"/>
              <w:adjustRightInd w:val="0"/>
              <w:ind w:left="0" w:hanging="2"/>
              <w:rPr>
                <w:rFonts w:asciiTheme="majorBidi" w:hAnsiTheme="majorBidi"/>
                <w:color w:val="000000"/>
                <w:lang w:bidi="ar-IQ"/>
              </w:rPr>
            </w:pPr>
            <w:r w:rsidRPr="00EE56B2">
              <w:rPr>
                <w:rFonts w:asciiTheme="majorBidi" w:hAnsiTheme="majorBidi"/>
                <w:color w:val="000000"/>
                <w:lang w:bidi="ar-IQ"/>
              </w:rPr>
              <w:t>"</w:t>
            </w:r>
            <w:r w:rsidRPr="00EE56B2">
              <w:rPr>
                <w:rFonts w:asciiTheme="majorBidi" w:hAnsiTheme="majorBidi"/>
                <w:color w:val="000000"/>
                <w:rtl/>
                <w:lang w:bidi="ar-IQ"/>
              </w:rPr>
              <w:t>يتعرف الطالب على صفات</w:t>
            </w:r>
            <w:r w:rsidRPr="00EE56B2">
              <w:rPr>
                <w:rFonts w:asciiTheme="majorBidi" w:hAnsiTheme="majorBidi"/>
                <w:color w:val="000000"/>
                <w:lang w:bidi="ar-IQ"/>
              </w:rPr>
              <w:t xml:space="preserve"> </w:t>
            </w:r>
          </w:p>
          <w:p w14:paraId="25E949B7" w14:textId="77777777" w:rsidR="00EE56B2" w:rsidRPr="00EE56B2" w:rsidRDefault="00EE56B2" w:rsidP="00EE56B2">
            <w:pPr>
              <w:autoSpaceDE w:val="0"/>
              <w:autoSpaceDN w:val="0"/>
              <w:adjustRightInd w:val="0"/>
              <w:ind w:left="0" w:hanging="2"/>
              <w:rPr>
                <w:rFonts w:asciiTheme="majorBidi" w:hAnsiTheme="majorBidi"/>
                <w:color w:val="000000"/>
                <w:lang w:bidi="ar-IQ"/>
              </w:rPr>
            </w:pPr>
            <w:r w:rsidRPr="00EE56B2">
              <w:rPr>
                <w:rFonts w:asciiTheme="majorBidi" w:hAnsiTheme="majorBidi"/>
                <w:color w:val="000000"/>
                <w:rtl/>
                <w:lang w:bidi="ar-IQ"/>
              </w:rPr>
              <w:t xml:space="preserve">الخلايا بدائية النواة ، </w:t>
            </w:r>
          </w:p>
          <w:p w14:paraId="01BDAB67" w14:textId="77777777" w:rsidR="00EE56B2" w:rsidRPr="00EE56B2" w:rsidRDefault="00EE56B2" w:rsidP="00EE56B2">
            <w:pPr>
              <w:autoSpaceDE w:val="0"/>
              <w:autoSpaceDN w:val="0"/>
              <w:adjustRightInd w:val="0"/>
              <w:ind w:left="0" w:hanging="2"/>
              <w:rPr>
                <w:rFonts w:asciiTheme="majorBidi" w:hAnsiTheme="majorBidi"/>
                <w:color w:val="000000"/>
                <w:lang w:bidi="ar-IQ"/>
              </w:rPr>
            </w:pPr>
            <w:r w:rsidRPr="00EE56B2">
              <w:rPr>
                <w:rFonts w:asciiTheme="majorBidi" w:hAnsiTheme="majorBidi"/>
                <w:color w:val="000000"/>
                <w:rtl/>
                <w:lang w:bidi="ar-IQ"/>
              </w:rPr>
              <w:t>وطريقة المعيشة ومعرفة انواعها مثل البكتيريا و العتائق ومميزات كل نوع</w:t>
            </w:r>
            <w:r w:rsidRPr="00EE56B2">
              <w:rPr>
                <w:rFonts w:asciiTheme="majorBidi" w:hAnsiTheme="majorBidi"/>
                <w:color w:val="000000"/>
                <w:lang w:bidi="ar-IQ"/>
              </w:rPr>
              <w:t>."</w:t>
            </w:r>
          </w:p>
          <w:p w14:paraId="71F4D34E" w14:textId="5CF327FE" w:rsidR="00854061" w:rsidRPr="00E123E3" w:rsidRDefault="00854061" w:rsidP="00EE56B2">
            <w:pPr>
              <w:autoSpaceDE w:val="0"/>
              <w:autoSpaceDN w:val="0"/>
              <w:adjustRightInd w:val="0"/>
              <w:ind w:leftChars="0" w:left="0" w:firstLineChars="0" w:firstLine="0"/>
              <w:jc w:val="both"/>
              <w:rPr>
                <w:rFonts w:asciiTheme="majorBidi" w:hAnsiTheme="majorBidi" w:cstheme="majorBidi"/>
                <w:color w:val="000000"/>
                <w:lang w:bidi="ar-IQ"/>
              </w:rPr>
            </w:pPr>
          </w:p>
        </w:tc>
        <w:tc>
          <w:tcPr>
            <w:tcW w:w="1302" w:type="pct"/>
            <w:vAlign w:val="center"/>
          </w:tcPr>
          <w:p w14:paraId="0AAA2B45"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EE56B2">
              <w:rPr>
                <w:rFonts w:asciiTheme="majorBidi" w:hAnsiTheme="majorBidi" w:cstheme="majorBidi"/>
              </w:rPr>
              <w:t xml:space="preserve">"Definition of prokaryotic cells, </w:t>
            </w:r>
          </w:p>
          <w:p w14:paraId="3D4ABFB9"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EE56B2">
              <w:rPr>
                <w:rFonts w:asciiTheme="majorBidi" w:hAnsiTheme="majorBidi" w:cstheme="majorBidi"/>
              </w:rPr>
              <w:t>Bacteria/Archaea"</w:t>
            </w:r>
          </w:p>
          <w:p w14:paraId="77A9E4E2"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4BBEB9A5"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6EE4DF68"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585B49E6" w14:textId="1FF896EE" w:rsidR="00E615EC" w:rsidRPr="000674C0" w:rsidRDefault="00E615EC"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12EF26B" w14:textId="3EC09AD9" w:rsidR="00E615EC" w:rsidRPr="000674C0" w:rsidRDefault="00402535" w:rsidP="00402535">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0" w:type="pct"/>
            <w:vAlign w:val="center"/>
          </w:tcPr>
          <w:p w14:paraId="4116C1FF" w14:textId="5ACA63CA"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3A1D8D2A"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76527F68" w14:textId="414E7130" w:rsidR="00E615EC" w:rsidRPr="000674C0" w:rsidRDefault="005C39DD"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3</w:t>
            </w:r>
          </w:p>
        </w:tc>
        <w:tc>
          <w:tcPr>
            <w:tcW w:w="869" w:type="pct"/>
            <w:vAlign w:val="center"/>
          </w:tcPr>
          <w:p w14:paraId="55EE9E29" w14:textId="236D1D1B" w:rsidR="00E615EC" w:rsidRPr="000674C0" w:rsidRDefault="005C39DD"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color w:val="000000"/>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3E365B98" w14:textId="2DE839FB" w:rsidR="00E615EC" w:rsidRPr="004D1120" w:rsidRDefault="00EE56B2" w:rsidP="00E615EC">
            <w:pPr>
              <w:autoSpaceDE w:val="0"/>
              <w:autoSpaceDN w:val="0"/>
              <w:adjustRightInd w:val="0"/>
              <w:ind w:left="0" w:hanging="2"/>
              <w:jc w:val="center"/>
              <w:rPr>
                <w:rFonts w:asciiTheme="majorBidi" w:hAnsiTheme="majorBidi" w:cstheme="majorBidi"/>
                <w:color w:val="000000"/>
                <w:lang w:bidi="ar-IQ"/>
              </w:rPr>
            </w:pPr>
            <w:r w:rsidRPr="00EE56B2">
              <w:rPr>
                <w:rFonts w:asciiTheme="majorBidi" w:hAnsiTheme="majorBidi"/>
                <w:color w:val="000000"/>
                <w:rtl/>
                <w:lang w:bidi="ar-IQ"/>
              </w:rPr>
              <w:t>يتعرف الطالب على صفات الخلايا الحقيقة النواة والعضيات المكونة لخلايا الحقيقية النوة ومعرفة انواع ووظائف تلك العضيات مثل الفطريات</w:t>
            </w:r>
            <w:r w:rsidRPr="00EE56B2">
              <w:rPr>
                <w:rFonts w:asciiTheme="majorBidi" w:hAnsiTheme="majorBidi"/>
                <w:color w:val="000000"/>
                <w:lang w:bidi="ar-IQ"/>
              </w:rPr>
              <w:t xml:space="preserve"> </w:t>
            </w:r>
          </w:p>
        </w:tc>
        <w:tc>
          <w:tcPr>
            <w:tcW w:w="1302" w:type="pct"/>
            <w:vAlign w:val="center"/>
          </w:tcPr>
          <w:p w14:paraId="51CA31E1" w14:textId="77777777" w:rsidR="00EE56B2" w:rsidRPr="00EE56B2" w:rsidRDefault="00EE56B2" w:rsidP="006E588C">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EE56B2">
              <w:rPr>
                <w:rFonts w:asciiTheme="majorBidi" w:hAnsiTheme="majorBidi" w:cstheme="majorBidi"/>
              </w:rPr>
              <w:t xml:space="preserve">The Eukaryotic cell, organelles of </w:t>
            </w:r>
          </w:p>
          <w:p w14:paraId="54E854B0" w14:textId="77777777" w:rsidR="00EE56B2" w:rsidRPr="00EE56B2" w:rsidRDefault="00EE56B2" w:rsidP="006E588C">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EE56B2">
              <w:rPr>
                <w:rFonts w:asciiTheme="majorBidi" w:hAnsiTheme="majorBidi" w:cstheme="majorBidi"/>
              </w:rPr>
              <w:t>eukaryotic cells,</w:t>
            </w:r>
          </w:p>
          <w:p w14:paraId="4664A1BF" w14:textId="7005B682" w:rsidR="00E615EC" w:rsidRPr="000674C0" w:rsidRDefault="00EE56B2" w:rsidP="006E588C">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EE56B2">
              <w:rPr>
                <w:rFonts w:asciiTheme="majorBidi" w:hAnsiTheme="majorBidi" w:cstheme="majorBidi"/>
              </w:rPr>
              <w:t xml:space="preserve"> Yeasts as simple </w:t>
            </w:r>
            <w:proofErr w:type="gramStart"/>
            <w:r w:rsidRPr="00EE56B2">
              <w:rPr>
                <w:rFonts w:asciiTheme="majorBidi" w:hAnsiTheme="majorBidi" w:cstheme="majorBidi"/>
              </w:rPr>
              <w:t>free living</w:t>
            </w:r>
            <w:proofErr w:type="gramEnd"/>
            <w:r w:rsidRPr="00EE56B2">
              <w:rPr>
                <w:rFonts w:asciiTheme="majorBidi" w:hAnsiTheme="majorBidi" w:cstheme="majorBidi"/>
              </w:rPr>
              <w:t xml:space="preserve"> eukaryotes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1D9DF9D3" w14:textId="692C89DA"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0" w:type="pct"/>
            <w:vAlign w:val="center"/>
          </w:tcPr>
          <w:p w14:paraId="5085DA89" w14:textId="72421D47"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685601D"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1ABD6478" w14:textId="6AB76572" w:rsidR="00E615EC" w:rsidRPr="000674C0" w:rsidRDefault="005C39DD"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4</w:t>
            </w:r>
          </w:p>
        </w:tc>
        <w:tc>
          <w:tcPr>
            <w:tcW w:w="869" w:type="pct"/>
            <w:vAlign w:val="center"/>
          </w:tcPr>
          <w:p w14:paraId="6EC40BC2" w14:textId="70DF2021" w:rsidR="00E615EC" w:rsidRPr="000674C0" w:rsidRDefault="005C39DD" w:rsidP="00402535">
            <w:pPr>
              <w:tabs>
                <w:tab w:val="left" w:pos="642"/>
              </w:tabs>
              <w:autoSpaceDE w:val="0"/>
              <w:autoSpaceDN w:val="0"/>
              <w:adjustRightInd w:val="0"/>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color w:val="000000"/>
                <w:lang w:bidi="ar-IQ"/>
              </w:rPr>
              <w:t>3</w:t>
            </w:r>
            <w:r w:rsidR="00402535">
              <w:rPr>
                <w:rFonts w:ascii="Cambria" w:hAnsi="Cambria" w:hint="cs"/>
                <w:color w:val="000000"/>
                <w:rtl/>
                <w:lang w:bidi="ar-IQ"/>
              </w:rPr>
              <w:t xml:space="preserve">                           </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71EA927D" w14:textId="77777777" w:rsidR="00EE56B2" w:rsidRPr="00EE56B2" w:rsidRDefault="00EE56B2" w:rsidP="00EE56B2">
            <w:pPr>
              <w:autoSpaceDE w:val="0"/>
              <w:autoSpaceDN w:val="0"/>
              <w:adjustRightInd w:val="0"/>
              <w:ind w:left="0" w:hanging="2"/>
              <w:jc w:val="center"/>
              <w:rPr>
                <w:rFonts w:asciiTheme="majorBidi" w:hAnsiTheme="majorBidi"/>
                <w:color w:val="000000"/>
                <w:lang w:bidi="ar-IQ"/>
              </w:rPr>
            </w:pPr>
            <w:r w:rsidRPr="00EE56B2">
              <w:rPr>
                <w:rFonts w:asciiTheme="majorBidi" w:hAnsiTheme="majorBidi"/>
                <w:color w:val="000000"/>
                <w:rtl/>
                <w:lang w:bidi="ar-IQ"/>
              </w:rPr>
              <w:t>يتعرف الطالب على الاغشية التي تحيط بالخلايا واهميتها بالنسبة للخلية وعمليات  النقل التي تحدث عبر هذه الاغشية ومعرفة طرق التواصل الخلوي بين خلية واخرى</w:t>
            </w:r>
          </w:p>
          <w:p w14:paraId="4F02B7E6" w14:textId="77777777" w:rsidR="00EE56B2" w:rsidRPr="00EE56B2" w:rsidRDefault="00EE56B2" w:rsidP="00EE56B2">
            <w:pPr>
              <w:autoSpaceDE w:val="0"/>
              <w:autoSpaceDN w:val="0"/>
              <w:adjustRightInd w:val="0"/>
              <w:ind w:left="0" w:hanging="2"/>
              <w:jc w:val="center"/>
              <w:rPr>
                <w:rFonts w:asciiTheme="majorBidi" w:hAnsiTheme="majorBidi"/>
                <w:color w:val="000000"/>
                <w:lang w:bidi="ar-IQ"/>
              </w:rPr>
            </w:pPr>
          </w:p>
          <w:p w14:paraId="3655E160" w14:textId="77777777" w:rsidR="00EE56B2" w:rsidRPr="00EE56B2" w:rsidRDefault="00EE56B2" w:rsidP="00EE56B2">
            <w:pPr>
              <w:autoSpaceDE w:val="0"/>
              <w:autoSpaceDN w:val="0"/>
              <w:adjustRightInd w:val="0"/>
              <w:ind w:left="0" w:hanging="2"/>
              <w:jc w:val="center"/>
              <w:rPr>
                <w:rFonts w:asciiTheme="majorBidi" w:hAnsiTheme="majorBidi"/>
                <w:color w:val="000000"/>
                <w:lang w:bidi="ar-IQ"/>
              </w:rPr>
            </w:pPr>
          </w:p>
          <w:p w14:paraId="72040C35" w14:textId="50413DBE" w:rsidR="00E615EC" w:rsidRPr="004D1120" w:rsidRDefault="00E615EC" w:rsidP="00E615EC">
            <w:pPr>
              <w:autoSpaceDE w:val="0"/>
              <w:autoSpaceDN w:val="0"/>
              <w:adjustRightInd w:val="0"/>
              <w:ind w:left="0" w:hanging="2"/>
              <w:jc w:val="center"/>
              <w:rPr>
                <w:rFonts w:asciiTheme="majorBidi" w:hAnsiTheme="majorBidi" w:cstheme="majorBidi"/>
                <w:color w:val="000000"/>
                <w:lang w:bidi="ar-IQ"/>
              </w:rPr>
            </w:pPr>
          </w:p>
        </w:tc>
        <w:tc>
          <w:tcPr>
            <w:tcW w:w="1302" w:type="pct"/>
            <w:vAlign w:val="center"/>
          </w:tcPr>
          <w:p w14:paraId="64963CDD"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bidi="ar-IQ"/>
              </w:rPr>
            </w:pPr>
            <w:r w:rsidRPr="00EE56B2">
              <w:rPr>
                <w:rFonts w:asciiTheme="majorBidi" w:hAnsiTheme="majorBidi" w:cstheme="majorBidi"/>
                <w:color w:val="000000" w:themeColor="text1"/>
                <w:lang w:bidi="ar-IQ"/>
              </w:rPr>
              <w:t>"Cell junction plasma membrane</w:t>
            </w:r>
          </w:p>
          <w:p w14:paraId="72A9E889"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bidi="ar-IQ"/>
              </w:rPr>
            </w:pPr>
            <w:r w:rsidRPr="00EE56B2">
              <w:rPr>
                <w:rFonts w:asciiTheme="majorBidi" w:hAnsiTheme="majorBidi" w:cstheme="majorBidi"/>
                <w:color w:val="000000" w:themeColor="text1"/>
                <w:lang w:bidi="ar-IQ"/>
              </w:rPr>
              <w:t>Plasma membrane transport processes</w:t>
            </w:r>
          </w:p>
          <w:p w14:paraId="7B4AD271"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bidi="ar-IQ"/>
              </w:rPr>
            </w:pPr>
            <w:r w:rsidRPr="00EE56B2">
              <w:rPr>
                <w:rFonts w:asciiTheme="majorBidi" w:hAnsiTheme="majorBidi" w:cstheme="majorBidi"/>
                <w:color w:val="000000" w:themeColor="text1"/>
                <w:lang w:bidi="ar-IQ"/>
              </w:rPr>
              <w:t xml:space="preserve"> (cell-to-cell communication)"</w:t>
            </w:r>
          </w:p>
          <w:p w14:paraId="007830DE"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bidi="ar-IQ"/>
              </w:rPr>
            </w:pPr>
          </w:p>
          <w:p w14:paraId="1DF752D9"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bidi="ar-IQ"/>
              </w:rPr>
            </w:pPr>
          </w:p>
          <w:p w14:paraId="20553B7A" w14:textId="2FB8EE2F" w:rsidR="00E615EC" w:rsidRPr="000674C0" w:rsidRDefault="00E615EC"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0D7724B" w14:textId="125DDB96"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0" w:type="pct"/>
            <w:vAlign w:val="center"/>
          </w:tcPr>
          <w:p w14:paraId="644858D9" w14:textId="79F175D7"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F09A1AA"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05C51154" w14:textId="72E2998E" w:rsidR="00E83518" w:rsidRPr="000674C0" w:rsidRDefault="005C39DD"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5</w:t>
            </w:r>
          </w:p>
        </w:tc>
        <w:tc>
          <w:tcPr>
            <w:tcW w:w="869" w:type="pct"/>
            <w:vAlign w:val="center"/>
          </w:tcPr>
          <w:p w14:paraId="7436805B" w14:textId="536DCDFF" w:rsidR="00E83518" w:rsidRPr="000674C0" w:rsidRDefault="005C39DD"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color w:val="000000"/>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69E70FC7" w14:textId="5693448F" w:rsidR="00E83518" w:rsidRPr="004D1120" w:rsidRDefault="00EE56B2" w:rsidP="00E83518">
            <w:pPr>
              <w:autoSpaceDE w:val="0"/>
              <w:autoSpaceDN w:val="0"/>
              <w:adjustRightInd w:val="0"/>
              <w:ind w:left="0" w:hanging="2"/>
              <w:jc w:val="center"/>
              <w:rPr>
                <w:rFonts w:asciiTheme="majorBidi" w:hAnsiTheme="majorBidi" w:cstheme="majorBidi"/>
                <w:color w:val="000000"/>
                <w:lang w:bidi="ar-IQ"/>
              </w:rPr>
            </w:pPr>
            <w:r w:rsidRPr="00EE56B2">
              <w:rPr>
                <w:rFonts w:asciiTheme="majorBidi" w:hAnsiTheme="majorBidi"/>
                <w:color w:val="000000"/>
                <w:rtl/>
                <w:lang w:bidi="ar-IQ"/>
              </w:rPr>
              <w:t>يتعرف الطالب على محتويات السايتو بلازم  والتميز بين العضيات  والشوائب البلازمية الناتجة من عمليات ا لايض الخلوي وكذلك  محتويات النظام الهيكلي -أنابيب مجهرية- الخيوط الدقيقة-المتوسطة الشعيرات</w:t>
            </w:r>
            <w:r w:rsidRPr="00EE56B2">
              <w:rPr>
                <w:rFonts w:asciiTheme="majorBidi" w:hAnsiTheme="majorBidi"/>
                <w:color w:val="000000"/>
                <w:lang w:bidi="ar-IQ"/>
              </w:rPr>
              <w:t xml:space="preserve">  </w:t>
            </w:r>
          </w:p>
        </w:tc>
        <w:tc>
          <w:tcPr>
            <w:tcW w:w="1302" w:type="pct"/>
            <w:vAlign w:val="center"/>
          </w:tcPr>
          <w:p w14:paraId="477A5922" w14:textId="77777777" w:rsidR="00EE56B2" w:rsidRPr="00EE56B2" w:rsidRDefault="00EE56B2" w:rsidP="006E588C">
            <w:pPr>
              <w:autoSpaceDE w:val="0"/>
              <w:autoSpaceDN w:val="0"/>
              <w:bidi/>
              <w:adjustRightInd w:val="0"/>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EE56B2">
              <w:rPr>
                <w:rFonts w:asciiTheme="majorBidi" w:hAnsiTheme="majorBidi" w:cstheme="majorBidi"/>
                <w:lang w:bidi="ar-IQ"/>
              </w:rPr>
              <w:t>Cytoplasm, Cytoplasmic inclusion</w:t>
            </w:r>
            <w:r w:rsidRPr="00EE56B2">
              <w:rPr>
                <w:rFonts w:asciiTheme="majorBidi" w:hAnsiTheme="majorBidi"/>
                <w:rtl/>
                <w:lang w:bidi="ar-IQ"/>
              </w:rPr>
              <w:t>,</w:t>
            </w:r>
          </w:p>
          <w:p w14:paraId="3BBA3EF3" w14:textId="77777777" w:rsidR="00EE56B2" w:rsidRPr="00EE56B2" w:rsidRDefault="00EE56B2" w:rsidP="006E588C">
            <w:pPr>
              <w:autoSpaceDE w:val="0"/>
              <w:autoSpaceDN w:val="0"/>
              <w:bidi/>
              <w:adjustRightInd w:val="0"/>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EE56B2">
              <w:rPr>
                <w:rFonts w:asciiTheme="majorBidi" w:hAnsiTheme="majorBidi"/>
                <w:rtl/>
                <w:lang w:bidi="ar-IQ"/>
              </w:rPr>
              <w:t xml:space="preserve"> </w:t>
            </w:r>
            <w:r w:rsidRPr="00EE56B2">
              <w:rPr>
                <w:rFonts w:asciiTheme="majorBidi" w:hAnsiTheme="majorBidi" w:cstheme="majorBidi"/>
                <w:lang w:bidi="ar-IQ"/>
              </w:rPr>
              <w:t>THE CYTOSKELETON</w:t>
            </w:r>
            <w:r w:rsidRPr="00EE56B2">
              <w:rPr>
                <w:rFonts w:asciiTheme="majorBidi" w:hAnsiTheme="majorBidi"/>
                <w:rtl/>
                <w:lang w:bidi="ar-IQ"/>
              </w:rPr>
              <w:t>:</w:t>
            </w:r>
          </w:p>
          <w:p w14:paraId="730DC2B2" w14:textId="77777777" w:rsidR="00EE56B2" w:rsidRPr="00EE56B2" w:rsidRDefault="00EE56B2" w:rsidP="006E588C">
            <w:pPr>
              <w:autoSpaceDE w:val="0"/>
              <w:autoSpaceDN w:val="0"/>
              <w:bidi/>
              <w:adjustRightInd w:val="0"/>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EE56B2">
              <w:rPr>
                <w:rFonts w:asciiTheme="majorBidi" w:hAnsiTheme="majorBidi"/>
                <w:rtl/>
                <w:lang w:bidi="ar-IQ"/>
              </w:rPr>
              <w:t>-</w:t>
            </w:r>
            <w:r w:rsidRPr="00EE56B2">
              <w:rPr>
                <w:rFonts w:asciiTheme="majorBidi" w:hAnsiTheme="majorBidi" w:cstheme="majorBidi"/>
                <w:lang w:bidi="ar-IQ"/>
              </w:rPr>
              <w:t>microtubules</w:t>
            </w:r>
          </w:p>
          <w:p w14:paraId="71F31F5F" w14:textId="77777777" w:rsidR="00EE56B2" w:rsidRPr="00EE56B2" w:rsidRDefault="00EE56B2" w:rsidP="006E588C">
            <w:pPr>
              <w:autoSpaceDE w:val="0"/>
              <w:autoSpaceDN w:val="0"/>
              <w:bidi/>
              <w:adjustRightInd w:val="0"/>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EE56B2">
              <w:rPr>
                <w:rFonts w:asciiTheme="majorBidi" w:hAnsiTheme="majorBidi"/>
                <w:rtl/>
                <w:lang w:bidi="ar-IQ"/>
              </w:rPr>
              <w:t>-</w:t>
            </w:r>
            <w:r w:rsidRPr="00EE56B2">
              <w:rPr>
                <w:rFonts w:asciiTheme="majorBidi" w:hAnsiTheme="majorBidi" w:cstheme="majorBidi"/>
                <w:lang w:bidi="ar-IQ"/>
              </w:rPr>
              <w:t>microfilaments</w:t>
            </w:r>
          </w:p>
          <w:p w14:paraId="605534B6" w14:textId="17077155" w:rsidR="00E83518" w:rsidRPr="000674C0" w:rsidRDefault="00EE56B2" w:rsidP="006E588C">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EE56B2">
              <w:rPr>
                <w:rFonts w:asciiTheme="majorBidi" w:hAnsiTheme="majorBidi" w:cstheme="majorBidi"/>
                <w:lang w:bidi="ar-IQ"/>
              </w:rPr>
              <w:t>-intermediate filaments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FD407C7" w14:textId="1378E19A" w:rsidR="00E83518" w:rsidRPr="000674C0" w:rsidRDefault="00E83518" w:rsidP="00E83518">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0" w:type="pct"/>
            <w:vAlign w:val="center"/>
          </w:tcPr>
          <w:p w14:paraId="443B3915" w14:textId="1083AEC5"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1011576D"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1F8BB1BB" w14:textId="32B1C703" w:rsidR="00E83518" w:rsidRPr="000674C0" w:rsidRDefault="005C39DD"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6</w:t>
            </w:r>
          </w:p>
        </w:tc>
        <w:tc>
          <w:tcPr>
            <w:tcW w:w="869" w:type="pct"/>
            <w:vAlign w:val="center"/>
          </w:tcPr>
          <w:p w14:paraId="4D2E0489" w14:textId="1513C513" w:rsidR="00E83518" w:rsidRPr="000674C0" w:rsidRDefault="005C39DD" w:rsidP="00D202F3">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7970DF0C" w14:textId="12C1E434" w:rsidR="00A42B84" w:rsidRPr="004D1120" w:rsidRDefault="00A42B84" w:rsidP="00A42B84">
            <w:pPr>
              <w:autoSpaceDE w:val="0"/>
              <w:autoSpaceDN w:val="0"/>
              <w:adjustRightInd w:val="0"/>
              <w:ind w:leftChars="0" w:left="0" w:firstLineChars="0" w:firstLine="0"/>
              <w:rPr>
                <w:rFonts w:asciiTheme="majorBidi" w:hAnsiTheme="majorBidi" w:cstheme="majorBidi"/>
                <w:color w:val="000000"/>
                <w:lang w:bidi="ar-IQ"/>
              </w:rPr>
            </w:pPr>
            <w:r w:rsidRPr="00A42B84">
              <w:rPr>
                <w:rFonts w:asciiTheme="majorBidi" w:hAnsiTheme="majorBidi"/>
                <w:color w:val="000000"/>
                <w:rtl/>
                <w:lang w:bidi="ar-IQ"/>
              </w:rPr>
              <w:t>ي</w:t>
            </w:r>
            <w:r w:rsidR="00EE56B2" w:rsidRPr="00EE56B2">
              <w:rPr>
                <w:rFonts w:asciiTheme="majorBidi" w:hAnsiTheme="majorBidi"/>
                <w:color w:val="000000"/>
                <w:rtl/>
                <w:lang w:bidi="ar-IQ"/>
              </w:rPr>
              <w:t>يتعرف الطالب على الفايروسات ومحتويتها والمادة النووية التي تحتويها والامراض التي تسببها وكذلك معرفة اشكالها واحجامها ودورة حياتها</w:t>
            </w:r>
            <w:r w:rsidR="00EE56B2" w:rsidRPr="00EE56B2">
              <w:rPr>
                <w:rFonts w:asciiTheme="majorBidi" w:hAnsiTheme="majorBidi"/>
                <w:color w:val="000000"/>
                <w:lang w:bidi="ar-IQ"/>
              </w:rPr>
              <w:t>.</w:t>
            </w:r>
          </w:p>
        </w:tc>
        <w:tc>
          <w:tcPr>
            <w:tcW w:w="1302" w:type="pct"/>
            <w:vAlign w:val="center"/>
          </w:tcPr>
          <w:p w14:paraId="07560038"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EE56B2">
              <w:rPr>
                <w:rFonts w:asciiTheme="majorBidi" w:hAnsiTheme="majorBidi" w:cstheme="majorBidi"/>
                <w:lang w:bidi="ar-IQ"/>
              </w:rPr>
              <w:t>"Definition of Viruses,</w:t>
            </w:r>
          </w:p>
          <w:p w14:paraId="09531187"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proofErr w:type="gramStart"/>
            <w:r w:rsidRPr="00EE56B2">
              <w:rPr>
                <w:rFonts w:asciiTheme="majorBidi" w:hAnsiTheme="majorBidi" w:cstheme="majorBidi"/>
                <w:lang w:bidi="ar-IQ"/>
              </w:rPr>
              <w:t>Viruses</w:t>
            </w:r>
            <w:proofErr w:type="gramEnd"/>
            <w:r w:rsidRPr="00EE56B2">
              <w:rPr>
                <w:rFonts w:asciiTheme="majorBidi" w:hAnsiTheme="majorBidi" w:cstheme="majorBidi"/>
                <w:lang w:bidi="ar-IQ"/>
              </w:rPr>
              <w:t xml:space="preserve"> movement between cells and organisms, Shapes and sizes of viruses,</w:t>
            </w:r>
          </w:p>
          <w:p w14:paraId="52D42FD3"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EE56B2">
              <w:rPr>
                <w:rFonts w:asciiTheme="majorBidi" w:hAnsiTheme="majorBidi" w:cstheme="majorBidi"/>
                <w:lang w:bidi="ar-IQ"/>
              </w:rPr>
              <w:t>Viruses that cause human diseases, Retroviruses reverse the normal flow of genetic information,</w:t>
            </w:r>
          </w:p>
          <w:p w14:paraId="313B8BF1"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EE56B2">
              <w:rPr>
                <w:rFonts w:asciiTheme="majorBidi" w:hAnsiTheme="majorBidi" w:cstheme="majorBidi"/>
                <w:lang w:bidi="ar-IQ"/>
              </w:rPr>
              <w:t>The life cycle of a retrovirus.</w:t>
            </w:r>
          </w:p>
          <w:p w14:paraId="547471AB"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EE56B2">
              <w:rPr>
                <w:rFonts w:asciiTheme="majorBidi" w:hAnsiTheme="majorBidi" w:cstheme="majorBidi"/>
                <w:lang w:bidi="ar-IQ"/>
              </w:rPr>
              <w:t>"</w:t>
            </w:r>
          </w:p>
          <w:p w14:paraId="12399427"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p>
          <w:p w14:paraId="45F54647" w14:textId="77777777" w:rsidR="00EE56B2" w:rsidRPr="00EE56B2" w:rsidRDefault="00EE56B2"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p>
          <w:p w14:paraId="7A29C30C" w14:textId="119B2137" w:rsidR="00E83518" w:rsidRPr="000674C0" w:rsidRDefault="00E83518"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2F2C8E9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lastRenderedPageBreak/>
              <w:t>نظري + عملي</w:t>
            </w:r>
          </w:p>
        </w:tc>
        <w:tc>
          <w:tcPr>
            <w:tcW w:w="530" w:type="pct"/>
            <w:vAlign w:val="center"/>
          </w:tcPr>
          <w:p w14:paraId="5B66C145" w14:textId="0E4679BB"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5B2FD28A"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04539E88" w14:textId="6B523F39" w:rsidR="00E83518" w:rsidRPr="000674C0" w:rsidRDefault="005C39DD"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7</w:t>
            </w:r>
          </w:p>
        </w:tc>
        <w:tc>
          <w:tcPr>
            <w:tcW w:w="869" w:type="pct"/>
            <w:vAlign w:val="center"/>
          </w:tcPr>
          <w:p w14:paraId="16F58826" w14:textId="5EB68174" w:rsidR="00E83518" w:rsidRPr="000674C0" w:rsidRDefault="005C39DD" w:rsidP="004C586A">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color w:val="000000"/>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3D7B4711" w14:textId="77777777" w:rsidR="00EE56B2" w:rsidRPr="00EE56B2" w:rsidRDefault="00EE56B2" w:rsidP="00EE56B2">
            <w:pPr>
              <w:autoSpaceDE w:val="0"/>
              <w:autoSpaceDN w:val="0"/>
              <w:adjustRightInd w:val="0"/>
              <w:ind w:left="0" w:hanging="2"/>
              <w:jc w:val="center"/>
              <w:rPr>
                <w:rFonts w:asciiTheme="majorBidi" w:hAnsiTheme="majorBidi"/>
                <w:color w:val="000000"/>
                <w:lang w:bidi="ar-IQ"/>
              </w:rPr>
            </w:pPr>
            <w:r w:rsidRPr="00EE56B2">
              <w:rPr>
                <w:rFonts w:asciiTheme="majorBidi" w:hAnsiTheme="majorBidi"/>
                <w:color w:val="000000"/>
                <w:rtl/>
                <w:lang w:bidi="ar-IQ"/>
              </w:rPr>
              <w:t>يتعرف الطالب على  النواة واهمية النواة والوظائف التي تؤديها على المستوى الخلوي ايضا يتعرف على محتويات النواة واهمية كل محتوى</w:t>
            </w:r>
          </w:p>
          <w:p w14:paraId="6474CAE1" w14:textId="5255B7DC" w:rsidR="00E83518" w:rsidRPr="004D1120" w:rsidRDefault="00E83518" w:rsidP="00EE56B2">
            <w:pPr>
              <w:autoSpaceDE w:val="0"/>
              <w:autoSpaceDN w:val="0"/>
              <w:adjustRightInd w:val="0"/>
              <w:ind w:leftChars="0" w:left="0" w:firstLineChars="0" w:firstLine="0"/>
              <w:jc w:val="both"/>
              <w:rPr>
                <w:rFonts w:asciiTheme="majorBidi" w:hAnsiTheme="majorBidi" w:cstheme="majorBidi"/>
                <w:color w:val="000000"/>
                <w:lang w:bidi="ar-IQ"/>
              </w:rPr>
            </w:pPr>
          </w:p>
        </w:tc>
        <w:tc>
          <w:tcPr>
            <w:tcW w:w="1302" w:type="pct"/>
            <w:vAlign w:val="center"/>
          </w:tcPr>
          <w:p w14:paraId="6F9818F7" w14:textId="6D736012" w:rsidR="00E83518" w:rsidRPr="004C586A" w:rsidRDefault="00EE56B2" w:rsidP="006E588C">
            <w:pPr>
              <w:ind w:left="0" w:hanging="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SY"/>
              </w:rPr>
            </w:pPr>
            <w:r w:rsidRPr="00EE56B2">
              <w:rPr>
                <w:rFonts w:asciiTheme="majorBidi" w:hAnsiTheme="majorBidi"/>
                <w:color w:val="000000" w:themeColor="text1"/>
              </w:rPr>
              <w:t xml:space="preserve">The cell nucleus, Structure and function of nucleus, </w:t>
            </w:r>
            <w:proofErr w:type="gramStart"/>
            <w:r w:rsidRPr="00EE56B2">
              <w:rPr>
                <w:rFonts w:asciiTheme="majorBidi" w:hAnsiTheme="majorBidi"/>
                <w:color w:val="000000" w:themeColor="text1"/>
              </w:rPr>
              <w:t>Nuclear</w:t>
            </w:r>
            <w:proofErr w:type="gramEnd"/>
            <w:r w:rsidRPr="00EE56B2">
              <w:rPr>
                <w:rFonts w:asciiTheme="majorBidi" w:hAnsiTheme="majorBidi"/>
                <w:color w:val="000000" w:themeColor="text1"/>
              </w:rPr>
              <w:t xml:space="preserve"> envelope, Nucleolus, Nucleoplasm, Chromatin, Chromosomes,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902A5E8"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0" w:type="pct"/>
            <w:vAlign w:val="center"/>
          </w:tcPr>
          <w:p w14:paraId="35A37798" w14:textId="7708E0E8"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B81F246" w14:textId="77777777" w:rsidTr="00F57995">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4ACED8B" w14:textId="1D7F0478" w:rsidR="00E83518" w:rsidRDefault="005C39DD"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8</w:t>
            </w:r>
          </w:p>
        </w:tc>
        <w:tc>
          <w:tcPr>
            <w:tcW w:w="869" w:type="pct"/>
            <w:vAlign w:val="center"/>
          </w:tcPr>
          <w:p w14:paraId="0921DF8A" w14:textId="4B2A8A59" w:rsidR="00E83518" w:rsidRPr="000674C0" w:rsidRDefault="005C39DD" w:rsidP="004C586A">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color w:val="000000"/>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7351E9DF" w14:textId="77777777" w:rsidR="00EE56B2" w:rsidRPr="00EE56B2" w:rsidRDefault="00EE56B2" w:rsidP="00EE56B2">
            <w:pPr>
              <w:autoSpaceDE w:val="0"/>
              <w:autoSpaceDN w:val="0"/>
              <w:adjustRightInd w:val="0"/>
              <w:ind w:left="0" w:hanging="2"/>
              <w:jc w:val="center"/>
              <w:rPr>
                <w:rFonts w:asciiTheme="majorBidi" w:hAnsiTheme="majorBidi"/>
                <w:color w:val="000000"/>
                <w:lang w:bidi="ar-IQ"/>
              </w:rPr>
            </w:pPr>
            <w:r w:rsidRPr="00EE56B2">
              <w:rPr>
                <w:rFonts w:asciiTheme="majorBidi" w:hAnsiTheme="majorBidi"/>
                <w:color w:val="000000"/>
                <w:rtl/>
                <w:lang w:bidi="ar-IQ"/>
              </w:rPr>
              <w:t>يتعرف الطالب على الاحماض الامينية</w:t>
            </w:r>
            <w:r w:rsidRPr="00EE56B2">
              <w:rPr>
                <w:rFonts w:asciiTheme="majorBidi" w:hAnsiTheme="majorBidi"/>
                <w:color w:val="000000"/>
                <w:lang w:bidi="ar-IQ"/>
              </w:rPr>
              <w:t xml:space="preserve"> </w:t>
            </w:r>
          </w:p>
          <w:p w14:paraId="73897624" w14:textId="28860CFE" w:rsidR="00E83518" w:rsidRPr="004D1120" w:rsidRDefault="00EE56B2" w:rsidP="00EE56B2">
            <w:pPr>
              <w:autoSpaceDE w:val="0"/>
              <w:autoSpaceDN w:val="0"/>
              <w:adjustRightInd w:val="0"/>
              <w:ind w:left="0" w:hanging="2"/>
              <w:jc w:val="center"/>
              <w:rPr>
                <w:rFonts w:asciiTheme="majorBidi" w:hAnsiTheme="majorBidi" w:cstheme="majorBidi"/>
                <w:color w:val="000000"/>
                <w:lang w:bidi="ar-IQ"/>
              </w:rPr>
            </w:pPr>
            <w:r w:rsidRPr="00EE56B2">
              <w:rPr>
                <w:rFonts w:asciiTheme="majorBidi" w:hAnsiTheme="majorBidi"/>
                <w:color w:val="000000"/>
                <w:lang w:bidi="ar-IQ"/>
              </w:rPr>
              <w:t xml:space="preserve">(DNA and RNA) </w:t>
            </w:r>
            <w:r w:rsidRPr="00EE56B2">
              <w:rPr>
                <w:rFonts w:asciiTheme="majorBidi" w:hAnsiTheme="majorBidi"/>
                <w:color w:val="000000"/>
                <w:rtl/>
                <w:lang w:bidi="ar-IQ"/>
              </w:rPr>
              <w:t>ومعرفة تركيبها واهميتها ووظائفها والقدرة على التميز بينهما</w:t>
            </w:r>
            <w:r w:rsidRPr="00EE56B2">
              <w:rPr>
                <w:rFonts w:asciiTheme="majorBidi" w:hAnsiTheme="majorBidi"/>
                <w:color w:val="000000"/>
                <w:lang w:bidi="ar-IQ"/>
              </w:rPr>
              <w:t>.</w:t>
            </w:r>
          </w:p>
        </w:tc>
        <w:tc>
          <w:tcPr>
            <w:tcW w:w="1302" w:type="pct"/>
            <w:vAlign w:val="center"/>
          </w:tcPr>
          <w:p w14:paraId="584459D6" w14:textId="77777777" w:rsidR="00EE56B2" w:rsidRPr="00EE56B2" w:rsidRDefault="00EE56B2" w:rsidP="006E588C">
            <w:pPr>
              <w:ind w:leftChars="0" w:firstLineChars="0" w:firstLine="0"/>
              <w:jc w:val="both"/>
              <w:cnfStyle w:val="000000000000" w:firstRow="0" w:lastRow="0" w:firstColumn="0" w:lastColumn="0" w:oddVBand="0" w:evenVBand="0" w:oddHBand="0" w:evenHBand="0" w:firstRowFirstColumn="0" w:firstRowLastColumn="0" w:lastRowFirstColumn="0" w:lastRowLastColumn="0"/>
              <w:rPr>
                <w:sz w:val="18"/>
                <w:szCs w:val="18"/>
              </w:rPr>
            </w:pPr>
            <w:r w:rsidRPr="00EE56B2">
              <w:rPr>
                <w:sz w:val="18"/>
                <w:szCs w:val="18"/>
              </w:rPr>
              <w:t>Nucleic acids, Types of nucleic acid:  DNA and RNA</w:t>
            </w:r>
          </w:p>
          <w:p w14:paraId="51375EDA" w14:textId="77777777" w:rsidR="00EE56B2" w:rsidRPr="00EE56B2" w:rsidRDefault="00EE56B2" w:rsidP="006E588C">
            <w:pPr>
              <w:ind w:leftChars="0" w:firstLineChars="0" w:firstLine="0"/>
              <w:jc w:val="both"/>
              <w:cnfStyle w:val="000000000000" w:firstRow="0" w:lastRow="0" w:firstColumn="0" w:lastColumn="0" w:oddVBand="0" w:evenVBand="0" w:oddHBand="0" w:evenHBand="0" w:firstRowFirstColumn="0" w:firstRowLastColumn="0" w:lastRowFirstColumn="0" w:lastRowLastColumn="0"/>
              <w:rPr>
                <w:sz w:val="18"/>
                <w:szCs w:val="18"/>
              </w:rPr>
            </w:pPr>
            <w:r w:rsidRPr="00EE56B2">
              <w:rPr>
                <w:sz w:val="18"/>
                <w:szCs w:val="18"/>
              </w:rPr>
              <w:t>-DNA Structure</w:t>
            </w:r>
          </w:p>
          <w:p w14:paraId="543EB18D" w14:textId="77777777" w:rsidR="00EE56B2" w:rsidRPr="00EE56B2" w:rsidRDefault="00EE56B2" w:rsidP="006E588C">
            <w:pPr>
              <w:ind w:leftChars="0" w:firstLineChars="0" w:firstLine="0"/>
              <w:jc w:val="both"/>
              <w:cnfStyle w:val="000000000000" w:firstRow="0" w:lastRow="0" w:firstColumn="0" w:lastColumn="0" w:oddVBand="0" w:evenVBand="0" w:oddHBand="0" w:evenHBand="0" w:firstRowFirstColumn="0" w:firstRowLastColumn="0" w:lastRowFirstColumn="0" w:lastRowLastColumn="0"/>
              <w:rPr>
                <w:sz w:val="18"/>
                <w:szCs w:val="18"/>
              </w:rPr>
            </w:pPr>
            <w:r w:rsidRPr="00EE56B2">
              <w:rPr>
                <w:sz w:val="18"/>
                <w:szCs w:val="18"/>
              </w:rPr>
              <w:t>-Types of RNA:</w:t>
            </w:r>
          </w:p>
          <w:p w14:paraId="042E5EB2" w14:textId="77777777" w:rsidR="00EE56B2" w:rsidRPr="00EE56B2" w:rsidRDefault="00EE56B2" w:rsidP="006E588C">
            <w:pPr>
              <w:ind w:leftChars="0" w:firstLineChars="0" w:firstLine="0"/>
              <w:jc w:val="both"/>
              <w:cnfStyle w:val="000000000000" w:firstRow="0" w:lastRow="0" w:firstColumn="0" w:lastColumn="0" w:oddVBand="0" w:evenVBand="0" w:oddHBand="0" w:evenHBand="0" w:firstRowFirstColumn="0" w:firstRowLastColumn="0" w:lastRowFirstColumn="0" w:lastRowLastColumn="0"/>
              <w:rPr>
                <w:sz w:val="18"/>
                <w:szCs w:val="18"/>
              </w:rPr>
            </w:pPr>
            <w:r w:rsidRPr="00EE56B2">
              <w:rPr>
                <w:sz w:val="18"/>
                <w:szCs w:val="18"/>
              </w:rPr>
              <w:t>. Ribosomal RNA (rRNA).</w:t>
            </w:r>
          </w:p>
          <w:p w14:paraId="01F3786F" w14:textId="77777777" w:rsidR="00EE56B2" w:rsidRPr="00EE56B2" w:rsidRDefault="00EE56B2" w:rsidP="006E588C">
            <w:pPr>
              <w:ind w:leftChars="0" w:firstLineChars="0" w:firstLine="0"/>
              <w:jc w:val="both"/>
              <w:cnfStyle w:val="000000000000" w:firstRow="0" w:lastRow="0" w:firstColumn="0" w:lastColumn="0" w:oddVBand="0" w:evenVBand="0" w:oddHBand="0" w:evenHBand="0" w:firstRowFirstColumn="0" w:firstRowLastColumn="0" w:lastRowFirstColumn="0" w:lastRowLastColumn="0"/>
              <w:rPr>
                <w:sz w:val="18"/>
                <w:szCs w:val="18"/>
              </w:rPr>
            </w:pPr>
            <w:r w:rsidRPr="00EE56B2">
              <w:rPr>
                <w:sz w:val="18"/>
                <w:szCs w:val="18"/>
              </w:rPr>
              <w:t xml:space="preserve"> Messenger RNA (mRNA).</w:t>
            </w:r>
          </w:p>
          <w:p w14:paraId="7B862814" w14:textId="745FDC6A" w:rsidR="004C586A" w:rsidRPr="00F57995" w:rsidRDefault="00EE56B2" w:rsidP="006E588C">
            <w:pPr>
              <w:ind w:leftChars="0" w:left="0" w:firstLineChars="0" w:firstLine="0"/>
              <w:jc w:val="both"/>
              <w:cnfStyle w:val="000000000000" w:firstRow="0" w:lastRow="0" w:firstColumn="0" w:lastColumn="0" w:oddVBand="0" w:evenVBand="0" w:oddHBand="0" w:evenHBand="0" w:firstRowFirstColumn="0" w:firstRowLastColumn="0" w:lastRowFirstColumn="0" w:lastRowLastColumn="0"/>
              <w:rPr>
                <w:sz w:val="18"/>
                <w:szCs w:val="18"/>
              </w:rPr>
            </w:pPr>
            <w:r w:rsidRPr="00EE56B2">
              <w:rPr>
                <w:sz w:val="18"/>
                <w:szCs w:val="18"/>
              </w:rPr>
              <w:t xml:space="preserve"> Transfer RNA (tRNA</w:t>
            </w:r>
            <w:proofErr w:type="gramStart"/>
            <w:r w:rsidRPr="00EE56B2">
              <w:rPr>
                <w:sz w:val="18"/>
                <w:szCs w:val="18"/>
              </w:rPr>
              <w:t>).</w:t>
            </w:r>
            <w:r w:rsidR="00A42B84" w:rsidRPr="00A42B84">
              <w:rPr>
                <w:sz w:val="18"/>
                <w:szCs w:val="18"/>
              </w:rPr>
              <w:t>Pubic</w:t>
            </w:r>
            <w:proofErr w:type="gramEnd"/>
            <w:r w:rsidR="00A42B84" w:rsidRPr="00A42B84">
              <w:rPr>
                <w:sz w:val="18"/>
                <w:szCs w:val="18"/>
              </w:rPr>
              <w:t xml:space="preserve"> bone ,The acetabulum ,The obturator foramen.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64BC81C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0" w:type="pct"/>
            <w:vAlign w:val="center"/>
          </w:tcPr>
          <w:p w14:paraId="2ECB622C" w14:textId="0DCA64EE"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65E2CBE1" w14:textId="77777777" w:rsidTr="00F5799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3383B6C" w14:textId="6F6CC93B" w:rsidR="00E83518" w:rsidRDefault="005C39DD"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9</w:t>
            </w:r>
          </w:p>
        </w:tc>
        <w:tc>
          <w:tcPr>
            <w:tcW w:w="869" w:type="pct"/>
            <w:vAlign w:val="center"/>
          </w:tcPr>
          <w:p w14:paraId="2F4C8FD4" w14:textId="385B5B07" w:rsidR="00E83518" w:rsidRPr="000674C0" w:rsidRDefault="005C39DD" w:rsidP="004C586A">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color w:val="000000"/>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37E93496" w14:textId="77777777" w:rsidR="00EE56B2" w:rsidRPr="00EE56B2" w:rsidRDefault="00EE56B2" w:rsidP="00EE56B2">
            <w:pPr>
              <w:autoSpaceDE w:val="0"/>
              <w:autoSpaceDN w:val="0"/>
              <w:adjustRightInd w:val="0"/>
              <w:ind w:left="0" w:hanging="2"/>
              <w:jc w:val="center"/>
              <w:rPr>
                <w:rFonts w:asciiTheme="majorBidi" w:hAnsiTheme="majorBidi"/>
                <w:color w:val="000000"/>
                <w:lang w:bidi="ar-IQ"/>
              </w:rPr>
            </w:pPr>
            <w:r w:rsidRPr="00EE56B2">
              <w:rPr>
                <w:rFonts w:asciiTheme="majorBidi" w:hAnsiTheme="majorBidi"/>
                <w:color w:val="000000"/>
                <w:rtl/>
                <w:lang w:bidi="ar-IQ"/>
              </w:rPr>
              <w:t>يتعرف الطالب على موت الخلية المبرمج واسباب موت الخلية واهمية  الموت على المستوي الخلوي  وكذلك معرفة التنخر واسباب حدوث عملية التنخر والية حدوث عملية الموت</w:t>
            </w:r>
            <w:r w:rsidRPr="00EE56B2">
              <w:rPr>
                <w:rFonts w:asciiTheme="majorBidi" w:hAnsiTheme="majorBidi"/>
                <w:color w:val="000000"/>
                <w:lang w:bidi="ar-IQ"/>
              </w:rPr>
              <w:t xml:space="preserve"> . </w:t>
            </w:r>
          </w:p>
          <w:p w14:paraId="08932FB8" w14:textId="77777777" w:rsidR="00EE56B2" w:rsidRPr="00EE56B2" w:rsidRDefault="00EE56B2" w:rsidP="00EE56B2">
            <w:pPr>
              <w:autoSpaceDE w:val="0"/>
              <w:autoSpaceDN w:val="0"/>
              <w:adjustRightInd w:val="0"/>
              <w:ind w:left="0" w:hanging="2"/>
              <w:jc w:val="center"/>
              <w:rPr>
                <w:rFonts w:asciiTheme="majorBidi" w:hAnsiTheme="majorBidi"/>
                <w:color w:val="000000"/>
                <w:lang w:bidi="ar-IQ"/>
              </w:rPr>
            </w:pPr>
          </w:p>
          <w:p w14:paraId="119A556D" w14:textId="77777777" w:rsidR="00EE56B2" w:rsidRPr="00EE56B2" w:rsidRDefault="00EE56B2" w:rsidP="00EE56B2">
            <w:pPr>
              <w:autoSpaceDE w:val="0"/>
              <w:autoSpaceDN w:val="0"/>
              <w:adjustRightInd w:val="0"/>
              <w:ind w:left="0" w:hanging="2"/>
              <w:jc w:val="center"/>
              <w:rPr>
                <w:rFonts w:asciiTheme="majorBidi" w:hAnsiTheme="majorBidi"/>
                <w:color w:val="000000"/>
                <w:lang w:bidi="ar-IQ"/>
              </w:rPr>
            </w:pPr>
          </w:p>
          <w:p w14:paraId="27367994" w14:textId="351D1631" w:rsidR="00E83518" w:rsidRPr="004D1120" w:rsidRDefault="00E83518" w:rsidP="00E83518">
            <w:pPr>
              <w:autoSpaceDE w:val="0"/>
              <w:autoSpaceDN w:val="0"/>
              <w:adjustRightInd w:val="0"/>
              <w:ind w:left="0" w:hanging="2"/>
              <w:jc w:val="center"/>
              <w:rPr>
                <w:rFonts w:asciiTheme="majorBidi" w:hAnsiTheme="majorBidi" w:cstheme="majorBidi"/>
                <w:color w:val="000000"/>
                <w:lang w:bidi="ar-IQ"/>
              </w:rPr>
            </w:pPr>
          </w:p>
        </w:tc>
        <w:tc>
          <w:tcPr>
            <w:tcW w:w="1302" w:type="pct"/>
            <w:vAlign w:val="center"/>
          </w:tcPr>
          <w:p w14:paraId="6FE2FA21" w14:textId="190C3322" w:rsidR="004C586A" w:rsidRPr="000674C0" w:rsidRDefault="00EE56B2" w:rsidP="006E588C">
            <w:pPr>
              <w:ind w:left="0" w:hanging="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EE56B2">
              <w:rPr>
                <w:rFonts w:asciiTheme="majorBidi" w:hAnsiTheme="majorBidi" w:cstheme="majorBidi"/>
                <w:color w:val="000000" w:themeColor="text1"/>
              </w:rPr>
              <w:t xml:space="preserve">Apoptosis and Necrosis  </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71A2BC3F"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0" w:type="pct"/>
            <w:vAlign w:val="center"/>
          </w:tcPr>
          <w:p w14:paraId="0B1CAB42" w14:textId="3A677829"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5C39DD" w:rsidRPr="000674C0" w14:paraId="6F53DBEF" w14:textId="77777777" w:rsidTr="007605F8">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EADF119" w14:textId="2B83D943" w:rsidR="005C39DD" w:rsidRDefault="005C39DD" w:rsidP="005C39DD">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10</w:t>
            </w:r>
          </w:p>
        </w:tc>
        <w:tc>
          <w:tcPr>
            <w:tcW w:w="869" w:type="pct"/>
            <w:vAlign w:val="center"/>
          </w:tcPr>
          <w:p w14:paraId="52072313" w14:textId="23BFF9A8" w:rsidR="005C39DD" w:rsidRDefault="005C39DD" w:rsidP="005C39DD">
            <w:pPr>
              <w:tabs>
                <w:tab w:val="left" w:pos="642"/>
              </w:tabs>
              <w:autoSpaceDE w:val="0"/>
              <w:autoSpaceDN w:val="0"/>
              <w:adjustRightIn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Cambria" w:hAnsi="Cambria" w:hint="cs"/>
                <w:color w:val="000000"/>
                <w:rtl/>
                <w:lang w:bidi="ar-IQ"/>
              </w:rPr>
            </w:pPr>
            <w:r>
              <w:rPr>
                <w:rFonts w:ascii="Cambria" w:hAnsi="Cambria"/>
                <w:color w:val="000000"/>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76D96551" w14:textId="5B854F8F" w:rsidR="005C39DD" w:rsidRPr="00EE56B2" w:rsidRDefault="005C39DD" w:rsidP="005C39DD">
            <w:pPr>
              <w:autoSpaceDE w:val="0"/>
              <w:autoSpaceDN w:val="0"/>
              <w:adjustRightInd w:val="0"/>
              <w:ind w:left="0" w:hanging="2"/>
              <w:jc w:val="center"/>
              <w:rPr>
                <w:rFonts w:asciiTheme="majorBidi" w:hAnsiTheme="majorBidi"/>
                <w:color w:val="000000"/>
                <w:rtl/>
                <w:lang w:bidi="ar-IQ"/>
              </w:rPr>
            </w:pPr>
            <w:r w:rsidRPr="005C39DD">
              <w:rPr>
                <w:rFonts w:asciiTheme="majorBidi" w:hAnsiTheme="majorBidi"/>
                <w:color w:val="000000"/>
                <w:rtl/>
                <w:lang w:bidi="ar-IQ"/>
              </w:rPr>
              <w:t>يتعلم الطالب ماهي دورة حياة الخلية واهميتها والمراحل التي تمر بها وطريقة الانقسام الخلوي التي تحدث في الخلايا</w:t>
            </w:r>
          </w:p>
        </w:tc>
        <w:tc>
          <w:tcPr>
            <w:tcW w:w="1302" w:type="pct"/>
            <w:vAlign w:val="center"/>
          </w:tcPr>
          <w:p w14:paraId="0D10D754" w14:textId="2E6B2946" w:rsidR="005C39DD" w:rsidRPr="00EE56B2" w:rsidRDefault="005C39DD" w:rsidP="006E588C">
            <w:pPr>
              <w:ind w:left="0" w:hanging="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C39DD">
              <w:rPr>
                <w:rFonts w:asciiTheme="majorBidi" w:hAnsiTheme="majorBidi" w:cstheme="majorBidi"/>
                <w:color w:val="000000" w:themeColor="text1"/>
              </w:rPr>
              <w:t xml:space="preserve">The Cell Cycle and cell </w:t>
            </w:r>
            <w:proofErr w:type="spellStart"/>
            <w:proofErr w:type="gramStart"/>
            <w:r w:rsidRPr="005C39DD">
              <w:rPr>
                <w:rFonts w:asciiTheme="majorBidi" w:hAnsiTheme="majorBidi" w:cstheme="majorBidi"/>
                <w:color w:val="000000" w:themeColor="text1"/>
              </w:rPr>
              <w:t>division:interphase</w:t>
            </w:r>
            <w:proofErr w:type="spellEnd"/>
            <w:proofErr w:type="gramEnd"/>
            <w:r w:rsidRPr="005C39DD">
              <w:rPr>
                <w:rFonts w:asciiTheme="majorBidi" w:hAnsiTheme="majorBidi" w:cstheme="majorBidi"/>
                <w:color w:val="000000" w:themeColor="text1"/>
              </w:rPr>
              <w:t xml:space="preserve"> and mitosis(Somatic cell division)</w:t>
            </w:r>
          </w:p>
        </w:tc>
        <w:tc>
          <w:tcPr>
            <w:cnfStyle w:val="000010000000" w:firstRow="0" w:lastRow="0" w:firstColumn="0" w:lastColumn="0" w:oddVBand="1" w:evenVBand="0" w:oddHBand="0" w:evenHBand="0" w:firstRowFirstColumn="0" w:firstRowLastColumn="0" w:lastRowFirstColumn="0" w:lastRowLastColumn="0"/>
            <w:tcW w:w="573" w:type="pct"/>
          </w:tcPr>
          <w:p w14:paraId="5A217194" w14:textId="2DAF6B3A" w:rsidR="005C39DD" w:rsidRPr="00E90D98" w:rsidRDefault="005C39DD" w:rsidP="005C39DD">
            <w:pPr>
              <w:tabs>
                <w:tab w:val="left" w:pos="642"/>
              </w:tabs>
              <w:autoSpaceDE w:val="0"/>
              <w:autoSpaceDN w:val="0"/>
              <w:adjustRightInd w:val="0"/>
              <w:ind w:left="0" w:hanging="2"/>
              <w:jc w:val="center"/>
              <w:rPr>
                <w:rFonts w:ascii="Cambria" w:hAnsi="Cambria" w:hint="cs"/>
                <w:color w:val="000000"/>
                <w:rtl/>
                <w:lang w:bidi="ar-IQ"/>
              </w:rPr>
            </w:pPr>
            <w:r w:rsidRPr="00FC021C">
              <w:rPr>
                <w:rtl/>
              </w:rPr>
              <w:t>نظري + عملي</w:t>
            </w:r>
          </w:p>
        </w:tc>
        <w:tc>
          <w:tcPr>
            <w:tcW w:w="530" w:type="pct"/>
          </w:tcPr>
          <w:p w14:paraId="500F2038" w14:textId="3DB14AD1" w:rsidR="005C39DD" w:rsidRPr="00E615EC" w:rsidRDefault="005C39DD" w:rsidP="005C39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000000"/>
                <w:sz w:val="24"/>
                <w:szCs w:val="24"/>
                <w:rtl/>
                <w:lang w:bidi="ar-IQ"/>
              </w:rPr>
            </w:pPr>
            <w:r w:rsidRPr="00FC021C">
              <w:rPr>
                <w:rtl/>
              </w:rPr>
              <w:t>اختبارات يومية + واجبات منزلية + اختبارات شهرية</w:t>
            </w:r>
          </w:p>
        </w:tc>
      </w:tr>
      <w:tr w:rsidR="005C39DD" w:rsidRPr="000674C0" w14:paraId="42709A98" w14:textId="77777777" w:rsidTr="00637750">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283F3608" w14:textId="736DF6EA" w:rsidR="005C39DD" w:rsidRDefault="005C39DD" w:rsidP="005C39DD">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11</w:t>
            </w:r>
          </w:p>
        </w:tc>
        <w:tc>
          <w:tcPr>
            <w:tcW w:w="869" w:type="pct"/>
            <w:vAlign w:val="center"/>
          </w:tcPr>
          <w:p w14:paraId="2B812497" w14:textId="77777777" w:rsidR="005C39DD" w:rsidRDefault="005C39DD" w:rsidP="005C39DD">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Cambria" w:hAnsi="Cambria" w:hint="cs"/>
                <w:color w:val="000000"/>
                <w:lang w:bidi="ar-IQ"/>
              </w:rPr>
            </w:pPr>
          </w:p>
          <w:p w14:paraId="12D605BE" w14:textId="77777777" w:rsidR="005C39DD" w:rsidRDefault="005C39DD" w:rsidP="005C39DD">
            <w:pPr>
              <w:ind w:left="0" w:hanging="2"/>
              <w:cnfStyle w:val="000000100000" w:firstRow="0" w:lastRow="0" w:firstColumn="0" w:lastColumn="0" w:oddVBand="0" w:evenVBand="0" w:oddHBand="1" w:evenHBand="0" w:firstRowFirstColumn="0" w:firstRowLastColumn="0" w:lastRowFirstColumn="0" w:lastRowLastColumn="0"/>
              <w:rPr>
                <w:rFonts w:ascii="Cambria" w:hAnsi="Cambria" w:hint="cs"/>
                <w:color w:val="000000"/>
                <w:lang w:bidi="ar-IQ"/>
              </w:rPr>
            </w:pPr>
          </w:p>
          <w:p w14:paraId="1C7A679F" w14:textId="77777777" w:rsidR="005C39DD" w:rsidRDefault="005C39DD" w:rsidP="005C39DD">
            <w:pPr>
              <w:ind w:left="0" w:hanging="2"/>
              <w:cnfStyle w:val="000000100000" w:firstRow="0" w:lastRow="0" w:firstColumn="0" w:lastColumn="0" w:oddVBand="0" w:evenVBand="0" w:oddHBand="1" w:evenHBand="0" w:firstRowFirstColumn="0" w:firstRowLastColumn="0" w:lastRowFirstColumn="0" w:lastRowLastColumn="0"/>
              <w:rPr>
                <w:rFonts w:ascii="Cambria" w:hAnsi="Cambria" w:hint="cs"/>
                <w:color w:val="000000"/>
                <w:lang w:bidi="ar-IQ"/>
              </w:rPr>
            </w:pPr>
          </w:p>
          <w:p w14:paraId="7A8FF188" w14:textId="77777777" w:rsidR="005C39DD" w:rsidRDefault="005C39DD" w:rsidP="005C39DD">
            <w:pPr>
              <w:ind w:left="0" w:hanging="2"/>
              <w:cnfStyle w:val="000000100000" w:firstRow="0" w:lastRow="0" w:firstColumn="0" w:lastColumn="0" w:oddVBand="0" w:evenVBand="0" w:oddHBand="1" w:evenHBand="0" w:firstRowFirstColumn="0" w:firstRowLastColumn="0" w:lastRowFirstColumn="0" w:lastRowLastColumn="0"/>
              <w:rPr>
                <w:rFonts w:ascii="Cambria" w:hAnsi="Cambria" w:hint="cs"/>
                <w:color w:val="000000"/>
                <w:lang w:bidi="ar-IQ"/>
              </w:rPr>
            </w:pPr>
          </w:p>
          <w:p w14:paraId="1C08A487" w14:textId="7F31DC9F" w:rsidR="005C39DD" w:rsidRPr="005C39DD" w:rsidRDefault="005C39DD" w:rsidP="005C39DD">
            <w:pPr>
              <w:ind w:left="0" w:hanging="2"/>
              <w:cnfStyle w:val="000000100000" w:firstRow="0" w:lastRow="0" w:firstColumn="0" w:lastColumn="0" w:oddVBand="0" w:evenVBand="0" w:oddHBand="1" w:evenHBand="0" w:firstRowFirstColumn="0" w:firstRowLastColumn="0" w:lastRowFirstColumn="0" w:lastRowLastColumn="0"/>
              <w:rPr>
                <w:rFonts w:ascii="Cambria" w:hAnsi="Cambria" w:hint="cs"/>
                <w:rtl/>
                <w:lang w:bidi="ar-IQ"/>
              </w:rPr>
            </w:pPr>
            <w:r>
              <w:rPr>
                <w:rFonts w:ascii="Cambria" w:hAnsi="Cambria"/>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18436CAB" w14:textId="77777777" w:rsidR="005C39DD" w:rsidRPr="005C39DD" w:rsidRDefault="005C39DD" w:rsidP="005C39DD">
            <w:pPr>
              <w:autoSpaceDE w:val="0"/>
              <w:autoSpaceDN w:val="0"/>
              <w:adjustRightInd w:val="0"/>
              <w:ind w:left="0" w:hanging="2"/>
              <w:rPr>
                <w:rFonts w:asciiTheme="majorBidi" w:hAnsiTheme="majorBidi"/>
                <w:color w:val="000000"/>
                <w:lang w:bidi="ar-IQ"/>
              </w:rPr>
            </w:pPr>
            <w:r w:rsidRPr="005C39DD">
              <w:rPr>
                <w:rFonts w:asciiTheme="majorBidi" w:hAnsiTheme="majorBidi"/>
                <w:color w:val="000000"/>
                <w:rtl/>
                <w:lang w:bidi="ar-IQ"/>
              </w:rPr>
              <w:t>يتعرف الطالب على العوامل التي تنظم دورة حياة الخلية في الحالة الطبيعية وفي حال وجود مشكلة  كيف تتصرف الخلية كذلك التعرف على الانقسام الاختزالي والمراحل التي تمر بها الخلية خلال هذا الانقسام</w:t>
            </w:r>
            <w:r w:rsidRPr="005C39DD">
              <w:rPr>
                <w:rFonts w:asciiTheme="majorBidi" w:hAnsiTheme="majorBidi"/>
                <w:color w:val="000000"/>
                <w:lang w:bidi="ar-IQ"/>
              </w:rPr>
              <w:t xml:space="preserve"> </w:t>
            </w:r>
          </w:p>
          <w:p w14:paraId="6DAC998F" w14:textId="77777777" w:rsidR="005C39DD" w:rsidRPr="005C39DD" w:rsidRDefault="005C39DD" w:rsidP="005C39DD">
            <w:pPr>
              <w:autoSpaceDE w:val="0"/>
              <w:autoSpaceDN w:val="0"/>
              <w:adjustRightInd w:val="0"/>
              <w:ind w:left="0" w:hanging="2"/>
              <w:rPr>
                <w:rFonts w:asciiTheme="majorBidi" w:hAnsiTheme="majorBidi"/>
                <w:color w:val="000000"/>
                <w:lang w:bidi="ar-IQ"/>
              </w:rPr>
            </w:pPr>
          </w:p>
          <w:p w14:paraId="118C010F" w14:textId="77777777" w:rsidR="005C39DD" w:rsidRPr="005C39DD" w:rsidRDefault="005C39DD" w:rsidP="005C39DD">
            <w:pPr>
              <w:autoSpaceDE w:val="0"/>
              <w:autoSpaceDN w:val="0"/>
              <w:adjustRightInd w:val="0"/>
              <w:ind w:left="0" w:hanging="2"/>
              <w:rPr>
                <w:rFonts w:asciiTheme="majorBidi" w:hAnsiTheme="majorBidi"/>
                <w:color w:val="000000"/>
                <w:lang w:bidi="ar-IQ"/>
              </w:rPr>
            </w:pPr>
          </w:p>
          <w:p w14:paraId="129C9DCC" w14:textId="77777777" w:rsidR="005C39DD" w:rsidRPr="00EE56B2" w:rsidRDefault="005C39DD" w:rsidP="005C39DD">
            <w:pPr>
              <w:autoSpaceDE w:val="0"/>
              <w:autoSpaceDN w:val="0"/>
              <w:adjustRightInd w:val="0"/>
              <w:ind w:left="0" w:hanging="2"/>
              <w:jc w:val="center"/>
              <w:rPr>
                <w:rFonts w:asciiTheme="majorBidi" w:hAnsiTheme="majorBidi"/>
                <w:color w:val="000000"/>
                <w:rtl/>
                <w:lang w:bidi="ar-IQ"/>
              </w:rPr>
            </w:pPr>
          </w:p>
        </w:tc>
        <w:tc>
          <w:tcPr>
            <w:tcW w:w="1302" w:type="pct"/>
            <w:vAlign w:val="center"/>
          </w:tcPr>
          <w:p w14:paraId="62F835B9" w14:textId="77777777" w:rsidR="005C39DD" w:rsidRPr="005C39DD" w:rsidRDefault="005C39DD" w:rsidP="006E588C">
            <w:pPr>
              <w:ind w:left="0" w:hanging="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C39DD">
              <w:rPr>
                <w:rFonts w:asciiTheme="majorBidi" w:hAnsiTheme="majorBidi" w:cstheme="majorBidi"/>
                <w:color w:val="000000" w:themeColor="text1"/>
              </w:rPr>
              <w:t>Regulation of the cell cycle</w:t>
            </w:r>
          </w:p>
          <w:p w14:paraId="1D5E4AEB" w14:textId="6731E820" w:rsidR="005C39DD" w:rsidRPr="00EE56B2" w:rsidRDefault="005C39DD" w:rsidP="006E588C">
            <w:pPr>
              <w:ind w:left="0" w:hanging="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C39DD">
              <w:rPr>
                <w:rFonts w:asciiTheme="majorBidi" w:hAnsiTheme="majorBidi" w:cstheme="majorBidi"/>
                <w:color w:val="000000" w:themeColor="text1"/>
              </w:rPr>
              <w:t>and Meiosis</w:t>
            </w:r>
          </w:p>
        </w:tc>
        <w:tc>
          <w:tcPr>
            <w:cnfStyle w:val="000010000000" w:firstRow="0" w:lastRow="0" w:firstColumn="0" w:lastColumn="0" w:oddVBand="1" w:evenVBand="0" w:oddHBand="0" w:evenHBand="0" w:firstRowFirstColumn="0" w:firstRowLastColumn="0" w:lastRowFirstColumn="0" w:lastRowLastColumn="0"/>
            <w:tcW w:w="573" w:type="pct"/>
          </w:tcPr>
          <w:p w14:paraId="456CC880" w14:textId="18B8EECF" w:rsidR="005C39DD" w:rsidRPr="00E90D98" w:rsidRDefault="005C39DD" w:rsidP="005C39DD">
            <w:pPr>
              <w:tabs>
                <w:tab w:val="left" w:pos="642"/>
              </w:tabs>
              <w:autoSpaceDE w:val="0"/>
              <w:autoSpaceDN w:val="0"/>
              <w:adjustRightInd w:val="0"/>
              <w:ind w:left="0" w:hanging="2"/>
              <w:jc w:val="center"/>
              <w:rPr>
                <w:rFonts w:ascii="Cambria" w:hAnsi="Cambria" w:hint="cs"/>
                <w:color w:val="000000"/>
                <w:rtl/>
                <w:lang w:bidi="ar-IQ"/>
              </w:rPr>
            </w:pPr>
            <w:r w:rsidRPr="00A770EC">
              <w:rPr>
                <w:rtl/>
              </w:rPr>
              <w:t>نظري + عملي</w:t>
            </w:r>
          </w:p>
        </w:tc>
        <w:tc>
          <w:tcPr>
            <w:tcW w:w="530" w:type="pct"/>
          </w:tcPr>
          <w:p w14:paraId="7954BA00" w14:textId="09AE3E1D" w:rsidR="005C39DD" w:rsidRPr="00E615EC" w:rsidRDefault="005C39DD" w:rsidP="005C39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24"/>
                <w:szCs w:val="24"/>
                <w:rtl/>
                <w:lang w:bidi="ar-IQ"/>
              </w:rPr>
            </w:pPr>
            <w:r w:rsidRPr="00A770EC">
              <w:rPr>
                <w:rtl/>
              </w:rPr>
              <w:t>اختبارات يومية + واجبات منزلية + اختبارات شهرية</w:t>
            </w:r>
          </w:p>
        </w:tc>
      </w:tr>
      <w:tr w:rsidR="005C39DD" w:rsidRPr="000674C0" w14:paraId="40F05ED3" w14:textId="77777777" w:rsidTr="007E595D">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5AC89E27" w14:textId="6E7762B7" w:rsidR="005C39DD" w:rsidRDefault="005C39DD" w:rsidP="005C39DD">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12</w:t>
            </w:r>
          </w:p>
        </w:tc>
        <w:tc>
          <w:tcPr>
            <w:tcW w:w="869" w:type="pct"/>
            <w:vAlign w:val="center"/>
          </w:tcPr>
          <w:p w14:paraId="4195AB8B" w14:textId="77777777" w:rsidR="005C39DD" w:rsidRDefault="005C39DD" w:rsidP="005C39DD">
            <w:pPr>
              <w:tabs>
                <w:tab w:val="left" w:pos="642"/>
              </w:tabs>
              <w:autoSpaceDE w:val="0"/>
              <w:autoSpaceDN w:val="0"/>
              <w:adjustRightIn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Cambria" w:hAnsi="Cambria" w:hint="cs"/>
                <w:color w:val="000000"/>
                <w:lang w:bidi="ar-IQ"/>
              </w:rPr>
            </w:pPr>
          </w:p>
          <w:p w14:paraId="0B61B198" w14:textId="77777777" w:rsidR="005C39DD" w:rsidRDefault="005C39DD" w:rsidP="005C39DD">
            <w:pPr>
              <w:ind w:left="0" w:hanging="2"/>
              <w:cnfStyle w:val="000000000000" w:firstRow="0" w:lastRow="0" w:firstColumn="0" w:lastColumn="0" w:oddVBand="0" w:evenVBand="0" w:oddHBand="0" w:evenHBand="0" w:firstRowFirstColumn="0" w:firstRowLastColumn="0" w:lastRowFirstColumn="0" w:lastRowLastColumn="0"/>
              <w:rPr>
                <w:rFonts w:ascii="Cambria" w:hAnsi="Cambria" w:hint="cs"/>
                <w:color w:val="000000"/>
                <w:lang w:bidi="ar-IQ"/>
              </w:rPr>
            </w:pPr>
          </w:p>
          <w:p w14:paraId="5D682A96" w14:textId="3DE6D974" w:rsidR="005C39DD" w:rsidRPr="005C39DD" w:rsidRDefault="005C39DD" w:rsidP="005C39DD">
            <w:pPr>
              <w:ind w:left="0" w:hanging="2"/>
              <w:cnfStyle w:val="000000000000" w:firstRow="0" w:lastRow="0" w:firstColumn="0" w:lastColumn="0" w:oddVBand="0" w:evenVBand="0" w:oddHBand="0" w:evenHBand="0" w:firstRowFirstColumn="0" w:firstRowLastColumn="0" w:lastRowFirstColumn="0" w:lastRowLastColumn="0"/>
              <w:rPr>
                <w:rFonts w:ascii="Cambria" w:hAnsi="Cambria" w:hint="cs"/>
                <w:rtl/>
                <w:lang w:bidi="ar-IQ"/>
              </w:rPr>
            </w:pPr>
            <w:r>
              <w:rPr>
                <w:rFonts w:ascii="Cambria" w:hAnsi="Cambria"/>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28F3CE3C" w14:textId="77777777" w:rsidR="005C39DD" w:rsidRPr="005C39DD" w:rsidRDefault="005C39DD" w:rsidP="005C39DD">
            <w:pPr>
              <w:autoSpaceDE w:val="0"/>
              <w:autoSpaceDN w:val="0"/>
              <w:adjustRightInd w:val="0"/>
              <w:ind w:left="0" w:hanging="2"/>
              <w:jc w:val="center"/>
              <w:rPr>
                <w:rFonts w:asciiTheme="majorBidi" w:hAnsiTheme="majorBidi"/>
                <w:color w:val="000000"/>
                <w:lang w:bidi="ar-IQ"/>
              </w:rPr>
            </w:pPr>
            <w:r w:rsidRPr="005C39DD">
              <w:rPr>
                <w:rFonts w:asciiTheme="majorBidi" w:hAnsiTheme="majorBidi"/>
                <w:color w:val="000000"/>
                <w:rtl/>
                <w:lang w:bidi="ar-IQ"/>
              </w:rPr>
              <w:t>يتعلم الطالب ماهي الريبوسومات والشبكة الإندوبلازمية: مثل الشبكية الإندوبلازمية الخشنة, واهمية ووظائف كل عضية على المستوى الخلوي</w:t>
            </w:r>
          </w:p>
          <w:p w14:paraId="2C3B98E2" w14:textId="77777777" w:rsidR="005C39DD" w:rsidRPr="005C39DD" w:rsidRDefault="005C39DD" w:rsidP="005C39DD">
            <w:pPr>
              <w:autoSpaceDE w:val="0"/>
              <w:autoSpaceDN w:val="0"/>
              <w:adjustRightInd w:val="0"/>
              <w:ind w:left="0" w:hanging="2"/>
              <w:jc w:val="center"/>
              <w:rPr>
                <w:rFonts w:asciiTheme="majorBidi" w:hAnsiTheme="majorBidi"/>
                <w:color w:val="000000"/>
                <w:lang w:bidi="ar-IQ"/>
              </w:rPr>
            </w:pPr>
          </w:p>
          <w:p w14:paraId="0564DBB7" w14:textId="77777777" w:rsidR="005C39DD" w:rsidRPr="005C39DD" w:rsidRDefault="005C39DD" w:rsidP="005C39DD">
            <w:pPr>
              <w:autoSpaceDE w:val="0"/>
              <w:autoSpaceDN w:val="0"/>
              <w:adjustRightInd w:val="0"/>
              <w:ind w:left="0" w:hanging="2"/>
              <w:jc w:val="center"/>
              <w:rPr>
                <w:rFonts w:asciiTheme="majorBidi" w:hAnsiTheme="majorBidi"/>
                <w:color w:val="000000"/>
                <w:lang w:bidi="ar-IQ"/>
              </w:rPr>
            </w:pPr>
          </w:p>
          <w:p w14:paraId="0036B654" w14:textId="77777777" w:rsidR="005C39DD" w:rsidRPr="00EE56B2" w:rsidRDefault="005C39DD" w:rsidP="005C39DD">
            <w:pPr>
              <w:autoSpaceDE w:val="0"/>
              <w:autoSpaceDN w:val="0"/>
              <w:adjustRightInd w:val="0"/>
              <w:ind w:left="0" w:hanging="2"/>
              <w:jc w:val="center"/>
              <w:rPr>
                <w:rFonts w:asciiTheme="majorBidi" w:hAnsiTheme="majorBidi"/>
                <w:color w:val="000000"/>
                <w:rtl/>
                <w:lang w:bidi="ar-IQ"/>
              </w:rPr>
            </w:pPr>
          </w:p>
        </w:tc>
        <w:tc>
          <w:tcPr>
            <w:tcW w:w="1302" w:type="pct"/>
            <w:vAlign w:val="center"/>
          </w:tcPr>
          <w:p w14:paraId="4226DF61" w14:textId="77777777" w:rsidR="005C39DD" w:rsidRPr="005C39DD" w:rsidRDefault="005C39DD" w:rsidP="006E588C">
            <w:pPr>
              <w:ind w:left="0" w:hanging="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roofErr w:type="spellStart"/>
            <w:proofErr w:type="gramStart"/>
            <w:r w:rsidRPr="005C39DD">
              <w:rPr>
                <w:rFonts w:asciiTheme="majorBidi" w:hAnsiTheme="majorBidi" w:cstheme="majorBidi"/>
                <w:color w:val="000000" w:themeColor="text1"/>
              </w:rPr>
              <w:t>Ribosomes,endoplasmic</w:t>
            </w:r>
            <w:proofErr w:type="spellEnd"/>
            <w:proofErr w:type="gramEnd"/>
            <w:r w:rsidRPr="005C39DD">
              <w:rPr>
                <w:rFonts w:asciiTheme="majorBidi" w:hAnsiTheme="majorBidi" w:cstheme="majorBidi"/>
                <w:color w:val="000000" w:themeColor="text1"/>
              </w:rPr>
              <w:t xml:space="preserve"> </w:t>
            </w:r>
            <w:proofErr w:type="spellStart"/>
            <w:r w:rsidRPr="005C39DD">
              <w:rPr>
                <w:rFonts w:asciiTheme="majorBidi" w:hAnsiTheme="majorBidi" w:cstheme="majorBidi"/>
                <w:color w:val="000000" w:themeColor="text1"/>
              </w:rPr>
              <w:t>Reticulum:Rough</w:t>
            </w:r>
            <w:proofErr w:type="spellEnd"/>
            <w:r w:rsidRPr="005C39DD">
              <w:rPr>
                <w:rFonts w:asciiTheme="majorBidi" w:hAnsiTheme="majorBidi" w:cstheme="majorBidi"/>
                <w:color w:val="000000" w:themeColor="text1"/>
              </w:rPr>
              <w:t xml:space="preserve"> Endoplasmic Reticulum .</w:t>
            </w:r>
          </w:p>
          <w:p w14:paraId="68546EC4" w14:textId="77777777" w:rsidR="005C39DD" w:rsidRPr="005C39DD" w:rsidRDefault="005C39DD" w:rsidP="006E588C">
            <w:pPr>
              <w:ind w:left="0" w:hanging="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A2A4FF0" w14:textId="77777777" w:rsidR="005C39DD" w:rsidRPr="005C39DD" w:rsidRDefault="005C39DD" w:rsidP="006E588C">
            <w:pPr>
              <w:ind w:left="0" w:hanging="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DFD7554" w14:textId="77777777" w:rsidR="005C39DD" w:rsidRPr="00EE56B2" w:rsidRDefault="005C39DD" w:rsidP="006E588C">
            <w:pPr>
              <w:ind w:left="0" w:hanging="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cnfStyle w:val="000010000000" w:firstRow="0" w:lastRow="0" w:firstColumn="0" w:lastColumn="0" w:oddVBand="1" w:evenVBand="0" w:oddHBand="0" w:evenHBand="0" w:firstRowFirstColumn="0" w:firstRowLastColumn="0" w:lastRowFirstColumn="0" w:lastRowLastColumn="0"/>
            <w:tcW w:w="573" w:type="pct"/>
          </w:tcPr>
          <w:p w14:paraId="0F8AF5EE" w14:textId="13262462" w:rsidR="005C39DD" w:rsidRPr="00E90D98" w:rsidRDefault="005C39DD" w:rsidP="005C39DD">
            <w:pPr>
              <w:tabs>
                <w:tab w:val="left" w:pos="642"/>
              </w:tabs>
              <w:autoSpaceDE w:val="0"/>
              <w:autoSpaceDN w:val="0"/>
              <w:adjustRightInd w:val="0"/>
              <w:ind w:left="0" w:hanging="2"/>
              <w:jc w:val="center"/>
              <w:rPr>
                <w:rFonts w:ascii="Cambria" w:hAnsi="Cambria" w:hint="cs"/>
                <w:color w:val="000000"/>
                <w:rtl/>
                <w:lang w:bidi="ar-IQ"/>
              </w:rPr>
            </w:pPr>
            <w:r w:rsidRPr="006C35ED">
              <w:rPr>
                <w:rtl/>
              </w:rPr>
              <w:t>نظري + عملي</w:t>
            </w:r>
          </w:p>
        </w:tc>
        <w:tc>
          <w:tcPr>
            <w:tcW w:w="530" w:type="pct"/>
          </w:tcPr>
          <w:p w14:paraId="6109683A" w14:textId="394E9174" w:rsidR="005C39DD" w:rsidRPr="00E615EC" w:rsidRDefault="005C39DD" w:rsidP="005C39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000000"/>
                <w:sz w:val="24"/>
                <w:szCs w:val="24"/>
                <w:rtl/>
                <w:lang w:bidi="ar-IQ"/>
              </w:rPr>
            </w:pPr>
            <w:r w:rsidRPr="006C35ED">
              <w:rPr>
                <w:rtl/>
              </w:rPr>
              <w:t>اختبارات يومية + واجبات منزلية + اختبارات شهرية</w:t>
            </w:r>
          </w:p>
        </w:tc>
      </w:tr>
      <w:tr w:rsidR="005C39DD" w:rsidRPr="000674C0" w14:paraId="6CE1CFFA" w14:textId="77777777" w:rsidTr="00511AFC">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16ABD660" w14:textId="17CDDD69" w:rsidR="005C39DD" w:rsidRDefault="005C39DD" w:rsidP="005C39DD">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13</w:t>
            </w:r>
          </w:p>
        </w:tc>
        <w:tc>
          <w:tcPr>
            <w:tcW w:w="869" w:type="pct"/>
            <w:vAlign w:val="center"/>
          </w:tcPr>
          <w:p w14:paraId="594BD3D3" w14:textId="5C310AAF" w:rsidR="005C39DD" w:rsidRDefault="005C39DD" w:rsidP="005C39DD">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Cambria" w:hAnsi="Cambria" w:hint="cs"/>
                <w:color w:val="000000"/>
                <w:rtl/>
                <w:lang w:bidi="ar-IQ"/>
              </w:rPr>
            </w:pPr>
            <w:r>
              <w:rPr>
                <w:rFonts w:ascii="Cambria" w:hAnsi="Cambria"/>
                <w:color w:val="000000"/>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4D0A3346" w14:textId="04A0D34B" w:rsidR="005C39DD" w:rsidRPr="005C39DD" w:rsidRDefault="005C39DD" w:rsidP="005C39DD">
            <w:pPr>
              <w:autoSpaceDE w:val="0"/>
              <w:autoSpaceDN w:val="0"/>
              <w:adjustRightInd w:val="0"/>
              <w:ind w:left="0" w:hanging="2"/>
              <w:jc w:val="center"/>
              <w:rPr>
                <w:rFonts w:asciiTheme="majorBidi" w:hAnsiTheme="majorBidi"/>
                <w:color w:val="000000"/>
                <w:rtl/>
                <w:lang w:bidi="ar-IQ"/>
              </w:rPr>
            </w:pPr>
            <w:r w:rsidRPr="005C39DD">
              <w:rPr>
                <w:rFonts w:asciiTheme="majorBidi" w:hAnsiTheme="majorBidi"/>
                <w:color w:val="000000"/>
                <w:rtl/>
                <w:lang w:bidi="ar-IQ"/>
              </w:rPr>
              <w:t xml:space="preserve">يتعرف الطالب على الشبكةالإندوبلازميةالملساء وجهاز كولجي.والتعرف على اماكن توجدهما ومعرفة الوظائف التي </w:t>
            </w:r>
            <w:r w:rsidRPr="005C39DD">
              <w:rPr>
                <w:rFonts w:asciiTheme="majorBidi" w:hAnsiTheme="majorBidi"/>
                <w:color w:val="000000"/>
                <w:rtl/>
                <w:lang w:bidi="ar-IQ"/>
              </w:rPr>
              <w:lastRenderedPageBreak/>
              <w:t>تؤديها كل عضيه على المستوى الخلوي</w:t>
            </w:r>
            <w:r w:rsidRPr="005C39DD">
              <w:rPr>
                <w:rFonts w:asciiTheme="majorBidi" w:hAnsiTheme="majorBidi"/>
                <w:color w:val="000000"/>
                <w:lang w:bidi="ar-IQ"/>
              </w:rPr>
              <w:t xml:space="preserve"> .</w:t>
            </w:r>
          </w:p>
        </w:tc>
        <w:tc>
          <w:tcPr>
            <w:tcW w:w="1302" w:type="pct"/>
            <w:vAlign w:val="center"/>
          </w:tcPr>
          <w:p w14:paraId="1B5DD44E" w14:textId="7B2F666B" w:rsidR="005C39DD" w:rsidRPr="005C39DD" w:rsidRDefault="005C39DD" w:rsidP="006E588C">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C39DD">
              <w:rPr>
                <w:rFonts w:asciiTheme="majorBidi" w:hAnsiTheme="majorBidi" w:cstheme="majorBidi"/>
                <w:color w:val="000000" w:themeColor="text1"/>
              </w:rPr>
              <w:lastRenderedPageBreak/>
              <w:t>Smooth Endoplasmic Reticulum and Golgi Apparatus,</w:t>
            </w:r>
          </w:p>
        </w:tc>
        <w:tc>
          <w:tcPr>
            <w:cnfStyle w:val="000010000000" w:firstRow="0" w:lastRow="0" w:firstColumn="0" w:lastColumn="0" w:oddVBand="1" w:evenVBand="0" w:oddHBand="0" w:evenHBand="0" w:firstRowFirstColumn="0" w:firstRowLastColumn="0" w:lastRowFirstColumn="0" w:lastRowLastColumn="0"/>
            <w:tcW w:w="573" w:type="pct"/>
          </w:tcPr>
          <w:p w14:paraId="79A67FEF" w14:textId="7635E180" w:rsidR="005C39DD" w:rsidRPr="00E90D98" w:rsidRDefault="005C39DD" w:rsidP="005C39DD">
            <w:pPr>
              <w:tabs>
                <w:tab w:val="left" w:pos="642"/>
              </w:tabs>
              <w:autoSpaceDE w:val="0"/>
              <w:autoSpaceDN w:val="0"/>
              <w:adjustRightInd w:val="0"/>
              <w:ind w:left="0" w:hanging="2"/>
              <w:jc w:val="center"/>
              <w:rPr>
                <w:rFonts w:ascii="Cambria" w:hAnsi="Cambria" w:hint="cs"/>
                <w:color w:val="000000"/>
                <w:rtl/>
                <w:lang w:bidi="ar-IQ"/>
              </w:rPr>
            </w:pPr>
            <w:r w:rsidRPr="000936A8">
              <w:rPr>
                <w:rtl/>
              </w:rPr>
              <w:t>نظري + عملي</w:t>
            </w:r>
          </w:p>
        </w:tc>
        <w:tc>
          <w:tcPr>
            <w:tcW w:w="530" w:type="pct"/>
          </w:tcPr>
          <w:p w14:paraId="0386FE98" w14:textId="0C18D5AD" w:rsidR="005C39DD" w:rsidRPr="00E615EC" w:rsidRDefault="005C39DD" w:rsidP="005C39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24"/>
                <w:szCs w:val="24"/>
                <w:rtl/>
                <w:lang w:bidi="ar-IQ"/>
              </w:rPr>
            </w:pPr>
            <w:r w:rsidRPr="000936A8">
              <w:rPr>
                <w:rtl/>
              </w:rPr>
              <w:t xml:space="preserve">اختبارات يومية + واجبات منزلية + </w:t>
            </w:r>
            <w:r w:rsidRPr="000936A8">
              <w:rPr>
                <w:rtl/>
              </w:rPr>
              <w:lastRenderedPageBreak/>
              <w:t>اختبارات شهرية</w:t>
            </w:r>
          </w:p>
        </w:tc>
      </w:tr>
      <w:tr w:rsidR="005C39DD" w:rsidRPr="000674C0" w14:paraId="02557ACF" w14:textId="77777777" w:rsidTr="00DE3A42">
        <w:trPr>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71114525" w14:textId="3C23446B" w:rsidR="005C39DD" w:rsidRDefault="005C39DD" w:rsidP="005C39DD">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lastRenderedPageBreak/>
              <w:t>14</w:t>
            </w:r>
          </w:p>
        </w:tc>
        <w:tc>
          <w:tcPr>
            <w:tcW w:w="869" w:type="pct"/>
            <w:vAlign w:val="center"/>
          </w:tcPr>
          <w:p w14:paraId="3E968EC8" w14:textId="6073C9B8" w:rsidR="005C39DD" w:rsidRDefault="005C39DD" w:rsidP="005C39DD">
            <w:pPr>
              <w:tabs>
                <w:tab w:val="left" w:pos="642"/>
              </w:tabs>
              <w:autoSpaceDE w:val="0"/>
              <w:autoSpaceDN w:val="0"/>
              <w:adjustRightIn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Cambria" w:hAnsi="Cambria" w:hint="cs"/>
                <w:color w:val="000000"/>
                <w:rtl/>
                <w:lang w:bidi="ar-IQ"/>
              </w:rPr>
            </w:pPr>
            <w:r>
              <w:rPr>
                <w:rFonts w:ascii="Cambria" w:hAnsi="Cambria"/>
                <w:color w:val="000000"/>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30F06FB1" w14:textId="12DC3ECD" w:rsidR="005C39DD" w:rsidRPr="005C39DD" w:rsidRDefault="005C39DD" w:rsidP="005C39DD">
            <w:pPr>
              <w:autoSpaceDE w:val="0"/>
              <w:autoSpaceDN w:val="0"/>
              <w:adjustRightInd w:val="0"/>
              <w:ind w:left="0" w:hanging="2"/>
              <w:jc w:val="center"/>
              <w:rPr>
                <w:rFonts w:asciiTheme="majorBidi" w:hAnsiTheme="majorBidi"/>
                <w:color w:val="000000"/>
                <w:rtl/>
                <w:lang w:bidi="ar-IQ"/>
              </w:rPr>
            </w:pPr>
            <w:r w:rsidRPr="005C39DD">
              <w:rPr>
                <w:rFonts w:asciiTheme="majorBidi" w:hAnsiTheme="majorBidi"/>
                <w:color w:val="000000"/>
                <w:rtl/>
                <w:lang w:bidi="ar-IQ"/>
              </w:rPr>
              <w:t>يتعرف الطالب على كلا من الحبيبات إلافرازية ,والاجسام الحاله (الليزوزومات ) ,والبروتيازومات ومعرفة اهميتها ووالوظائف التي تؤديها كل عضيه على المستوى الخلوي</w:t>
            </w:r>
          </w:p>
        </w:tc>
        <w:tc>
          <w:tcPr>
            <w:tcW w:w="1302" w:type="pct"/>
            <w:vAlign w:val="center"/>
          </w:tcPr>
          <w:p w14:paraId="12F99565" w14:textId="50CBE555" w:rsidR="005C39DD" w:rsidRPr="005C39DD" w:rsidRDefault="005C39DD" w:rsidP="006E588C">
            <w:pPr>
              <w:ind w:left="0" w:hanging="2"/>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C39DD">
              <w:rPr>
                <w:rFonts w:asciiTheme="majorBidi" w:hAnsiTheme="majorBidi" w:cstheme="majorBidi"/>
                <w:color w:val="000000" w:themeColor="text1"/>
              </w:rPr>
              <w:t>Secretory Granules and Lysosomes and Proteasomes</w:t>
            </w:r>
          </w:p>
        </w:tc>
        <w:tc>
          <w:tcPr>
            <w:cnfStyle w:val="000010000000" w:firstRow="0" w:lastRow="0" w:firstColumn="0" w:lastColumn="0" w:oddVBand="1" w:evenVBand="0" w:oddHBand="0" w:evenHBand="0" w:firstRowFirstColumn="0" w:firstRowLastColumn="0" w:lastRowFirstColumn="0" w:lastRowLastColumn="0"/>
            <w:tcW w:w="573" w:type="pct"/>
          </w:tcPr>
          <w:p w14:paraId="0BE51119" w14:textId="389110DC" w:rsidR="005C39DD" w:rsidRPr="00E90D98" w:rsidRDefault="005C39DD" w:rsidP="005C39DD">
            <w:pPr>
              <w:tabs>
                <w:tab w:val="left" w:pos="642"/>
              </w:tabs>
              <w:autoSpaceDE w:val="0"/>
              <w:autoSpaceDN w:val="0"/>
              <w:adjustRightInd w:val="0"/>
              <w:ind w:left="0" w:hanging="2"/>
              <w:jc w:val="center"/>
              <w:rPr>
                <w:rFonts w:ascii="Cambria" w:hAnsi="Cambria" w:hint="cs"/>
                <w:color w:val="000000"/>
                <w:rtl/>
                <w:lang w:bidi="ar-IQ"/>
              </w:rPr>
            </w:pPr>
            <w:r w:rsidRPr="005A0B71">
              <w:rPr>
                <w:rtl/>
              </w:rPr>
              <w:t>نظري + عملي</w:t>
            </w:r>
          </w:p>
        </w:tc>
        <w:tc>
          <w:tcPr>
            <w:tcW w:w="530" w:type="pct"/>
          </w:tcPr>
          <w:p w14:paraId="6DCD918B" w14:textId="30409985" w:rsidR="005C39DD" w:rsidRPr="00E615EC" w:rsidRDefault="005C39DD" w:rsidP="005C39DD">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000000"/>
                <w:sz w:val="24"/>
                <w:szCs w:val="24"/>
                <w:rtl/>
                <w:lang w:bidi="ar-IQ"/>
              </w:rPr>
            </w:pPr>
            <w:r w:rsidRPr="005A0B71">
              <w:rPr>
                <w:rtl/>
              </w:rPr>
              <w:t>اختبارات يومية + واجبات منزلية + اختبارات شهرية</w:t>
            </w:r>
          </w:p>
        </w:tc>
      </w:tr>
      <w:tr w:rsidR="005C39DD" w:rsidRPr="000674C0" w14:paraId="7E75B5BB" w14:textId="77777777" w:rsidTr="0035366D">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4" w:type="pct"/>
            <w:vAlign w:val="center"/>
          </w:tcPr>
          <w:p w14:paraId="1CBAAEE9" w14:textId="4AD8E99A" w:rsidR="005C39DD" w:rsidRDefault="005C39DD" w:rsidP="005C39DD">
            <w:pPr>
              <w:tabs>
                <w:tab w:val="left" w:pos="642"/>
              </w:tabs>
              <w:autoSpaceDE w:val="0"/>
              <w:autoSpaceDN w:val="0"/>
              <w:adjustRightInd w:val="0"/>
              <w:ind w:left="1" w:hanging="3"/>
              <w:jc w:val="center"/>
              <w:rPr>
                <w:rFonts w:ascii="Cambria" w:hAnsi="Cambria" w:hint="cs"/>
                <w:color w:val="000000"/>
                <w:sz w:val="28"/>
                <w:szCs w:val="28"/>
                <w:rtl/>
                <w:lang w:bidi="ar-IQ"/>
              </w:rPr>
            </w:pPr>
            <w:r>
              <w:rPr>
                <w:rFonts w:ascii="Cambria" w:hAnsi="Cambria"/>
                <w:color w:val="000000"/>
                <w:sz w:val="28"/>
                <w:szCs w:val="28"/>
                <w:lang w:bidi="ar-IQ"/>
              </w:rPr>
              <w:t>15</w:t>
            </w:r>
          </w:p>
        </w:tc>
        <w:tc>
          <w:tcPr>
            <w:tcW w:w="869" w:type="pct"/>
            <w:vAlign w:val="center"/>
          </w:tcPr>
          <w:p w14:paraId="40D4EE6C" w14:textId="550E7222" w:rsidR="005C39DD" w:rsidRDefault="005C39DD" w:rsidP="005C39DD">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Cambria" w:hAnsi="Cambria" w:hint="cs"/>
                <w:color w:val="000000"/>
                <w:rtl/>
                <w:lang w:bidi="ar-IQ"/>
              </w:rPr>
            </w:pPr>
            <w:r>
              <w:rPr>
                <w:rFonts w:ascii="Cambria" w:hAnsi="Cambria"/>
                <w:color w:val="000000"/>
                <w:lang w:bidi="ar-IQ"/>
              </w:rPr>
              <w:t>3</w:t>
            </w:r>
          </w:p>
        </w:tc>
        <w:tc>
          <w:tcPr>
            <w:cnfStyle w:val="000010000000" w:firstRow="0" w:lastRow="0" w:firstColumn="0" w:lastColumn="0" w:oddVBand="1" w:evenVBand="0" w:oddHBand="0" w:evenHBand="0" w:firstRowFirstColumn="0" w:firstRowLastColumn="0" w:lastRowFirstColumn="0" w:lastRowLastColumn="0"/>
            <w:tcW w:w="1222" w:type="pct"/>
            <w:vAlign w:val="center"/>
          </w:tcPr>
          <w:p w14:paraId="240F1EB9" w14:textId="77777777" w:rsidR="005C39DD" w:rsidRPr="005C39DD" w:rsidRDefault="005C39DD" w:rsidP="005C39DD">
            <w:pPr>
              <w:autoSpaceDE w:val="0"/>
              <w:autoSpaceDN w:val="0"/>
              <w:adjustRightInd w:val="0"/>
              <w:ind w:left="0" w:hanging="2"/>
              <w:rPr>
                <w:rFonts w:asciiTheme="majorBidi" w:hAnsiTheme="majorBidi"/>
                <w:color w:val="000000"/>
                <w:lang w:bidi="ar-IQ"/>
              </w:rPr>
            </w:pPr>
            <w:r w:rsidRPr="005C39DD">
              <w:rPr>
                <w:rFonts w:asciiTheme="majorBidi" w:hAnsiTheme="majorBidi"/>
                <w:color w:val="000000"/>
                <w:rtl/>
                <w:lang w:bidi="ar-IQ"/>
              </w:rPr>
              <w:t>التعرف على كلا من الميتوكوندريا والبيروكسيسومات( الجسيمات التأكسدية ) والبروتيازومات ومعرفة تركيب اهمية كل عضية والوظائف  التي تؤديها كل عضيه على المستوى الخلوي</w:t>
            </w:r>
            <w:r w:rsidRPr="005C39DD">
              <w:rPr>
                <w:rFonts w:asciiTheme="majorBidi" w:hAnsiTheme="majorBidi"/>
                <w:color w:val="000000"/>
                <w:lang w:bidi="ar-IQ"/>
              </w:rPr>
              <w:t xml:space="preserve"> . </w:t>
            </w:r>
          </w:p>
          <w:p w14:paraId="731A621D" w14:textId="77777777" w:rsidR="005C39DD" w:rsidRPr="005C39DD" w:rsidRDefault="005C39DD" w:rsidP="005C39DD">
            <w:pPr>
              <w:autoSpaceDE w:val="0"/>
              <w:autoSpaceDN w:val="0"/>
              <w:adjustRightInd w:val="0"/>
              <w:ind w:left="0" w:hanging="2"/>
              <w:rPr>
                <w:rFonts w:asciiTheme="majorBidi" w:hAnsiTheme="majorBidi"/>
                <w:color w:val="000000"/>
                <w:lang w:bidi="ar-IQ"/>
              </w:rPr>
            </w:pPr>
          </w:p>
          <w:p w14:paraId="5632FA9B" w14:textId="77777777" w:rsidR="005C39DD" w:rsidRPr="005C39DD" w:rsidRDefault="005C39DD" w:rsidP="005C39DD">
            <w:pPr>
              <w:autoSpaceDE w:val="0"/>
              <w:autoSpaceDN w:val="0"/>
              <w:adjustRightInd w:val="0"/>
              <w:ind w:left="0" w:hanging="2"/>
              <w:rPr>
                <w:rFonts w:asciiTheme="majorBidi" w:hAnsiTheme="majorBidi"/>
                <w:color w:val="000000"/>
                <w:lang w:bidi="ar-IQ"/>
              </w:rPr>
            </w:pPr>
          </w:p>
          <w:p w14:paraId="43CB6D8A" w14:textId="77777777" w:rsidR="005C39DD" w:rsidRPr="005C39DD" w:rsidRDefault="005C39DD" w:rsidP="005C39DD">
            <w:pPr>
              <w:autoSpaceDE w:val="0"/>
              <w:autoSpaceDN w:val="0"/>
              <w:adjustRightInd w:val="0"/>
              <w:ind w:left="0" w:hanging="2"/>
              <w:jc w:val="center"/>
              <w:rPr>
                <w:rFonts w:asciiTheme="majorBidi" w:hAnsiTheme="majorBidi"/>
                <w:color w:val="000000"/>
                <w:rtl/>
                <w:lang w:bidi="ar-IQ"/>
              </w:rPr>
            </w:pPr>
          </w:p>
        </w:tc>
        <w:tc>
          <w:tcPr>
            <w:tcW w:w="1302" w:type="pct"/>
            <w:vAlign w:val="center"/>
          </w:tcPr>
          <w:p w14:paraId="6E362BD5" w14:textId="6C1BF41E" w:rsidR="005C39DD" w:rsidRPr="005C39DD" w:rsidRDefault="005C39DD" w:rsidP="006E588C">
            <w:pPr>
              <w:ind w:left="0" w:hanging="2"/>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C39DD">
              <w:rPr>
                <w:rFonts w:asciiTheme="majorBidi" w:hAnsiTheme="majorBidi" w:cstheme="majorBidi"/>
                <w:color w:val="000000" w:themeColor="text1"/>
              </w:rPr>
              <w:t>Mitochondria and Peroxisomes</w:t>
            </w:r>
          </w:p>
        </w:tc>
        <w:tc>
          <w:tcPr>
            <w:cnfStyle w:val="000010000000" w:firstRow="0" w:lastRow="0" w:firstColumn="0" w:lastColumn="0" w:oddVBand="1" w:evenVBand="0" w:oddHBand="0" w:evenHBand="0" w:firstRowFirstColumn="0" w:firstRowLastColumn="0" w:lastRowFirstColumn="0" w:lastRowLastColumn="0"/>
            <w:tcW w:w="573" w:type="pct"/>
          </w:tcPr>
          <w:p w14:paraId="2F3C8F61" w14:textId="309CF8B6" w:rsidR="005C39DD" w:rsidRPr="00E90D98" w:rsidRDefault="005C39DD" w:rsidP="005C39DD">
            <w:pPr>
              <w:tabs>
                <w:tab w:val="left" w:pos="642"/>
              </w:tabs>
              <w:autoSpaceDE w:val="0"/>
              <w:autoSpaceDN w:val="0"/>
              <w:adjustRightInd w:val="0"/>
              <w:ind w:left="0" w:hanging="2"/>
              <w:jc w:val="center"/>
              <w:rPr>
                <w:rFonts w:ascii="Cambria" w:hAnsi="Cambria" w:hint="cs"/>
                <w:color w:val="000000"/>
                <w:rtl/>
                <w:lang w:bidi="ar-IQ"/>
              </w:rPr>
            </w:pPr>
            <w:r w:rsidRPr="00484A90">
              <w:rPr>
                <w:rtl/>
              </w:rPr>
              <w:t>نظري + عملي</w:t>
            </w:r>
          </w:p>
        </w:tc>
        <w:tc>
          <w:tcPr>
            <w:tcW w:w="530" w:type="pct"/>
          </w:tcPr>
          <w:p w14:paraId="41553F99" w14:textId="10FE2201" w:rsidR="005C39DD" w:rsidRPr="00E615EC" w:rsidRDefault="005C39DD" w:rsidP="005C39DD">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24"/>
                <w:szCs w:val="24"/>
                <w:rtl/>
                <w:lang w:bidi="ar-IQ"/>
              </w:rPr>
            </w:pPr>
            <w:r w:rsidRPr="00484A90">
              <w:rPr>
                <w:rtl/>
              </w:rPr>
              <w:t>اختبارات يومية + واجبات منزلية + اختبارات شهرية</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1062DA">
        <w:tc>
          <w:tcPr>
            <w:tcW w:w="11456" w:type="dxa"/>
            <w:gridSpan w:val="2"/>
          </w:tcPr>
          <w:p w14:paraId="7CA70504"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امتحانات يومية بأسئلة عملية وعلمية . </w:t>
            </w:r>
          </w:p>
          <w:p w14:paraId="2E786590"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درجات مشاركة </w:t>
            </w:r>
            <w:r w:rsidRPr="00B406AC">
              <w:rPr>
                <w:rFonts w:ascii="Cambria" w:hAnsi="Cambria" w:cs="Times New Roman" w:hint="cs"/>
                <w:color w:val="000000"/>
                <w:sz w:val="28"/>
                <w:szCs w:val="28"/>
                <w:rtl/>
                <w:lang w:bidi="ar-IQ"/>
              </w:rPr>
              <w:t>لأسئلة</w:t>
            </w:r>
            <w:r w:rsidRPr="00B406AC">
              <w:rPr>
                <w:rFonts w:ascii="Cambria" w:hAnsi="Cambria" w:cs="Times New Roman"/>
                <w:color w:val="000000"/>
                <w:sz w:val="28"/>
                <w:szCs w:val="28"/>
                <w:rtl/>
                <w:lang w:bidi="ar-IQ"/>
              </w:rPr>
              <w:t xml:space="preserve"> المنافسة الصعبة بين الطلاب</w:t>
            </w:r>
            <w:r>
              <w:rPr>
                <w:rFonts w:ascii="Cambria" w:hAnsi="Cambria" w:cs="Times New Roman" w:hint="cs"/>
                <w:color w:val="000000"/>
                <w:sz w:val="28"/>
                <w:szCs w:val="28"/>
                <w:rtl/>
                <w:lang w:bidi="ar-IQ"/>
              </w:rPr>
              <w:t>.</w:t>
            </w:r>
          </w:p>
          <w:p w14:paraId="5BDD0992"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وضع درجات للواجبات البيئية والتقارير المكلفة بهم.</w:t>
            </w:r>
          </w:p>
          <w:p w14:paraId="0832556D" w14:textId="4EEA1649" w:rsidR="00212A56" w:rsidRP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 امتحانات فصلية للمنهج الدراسي اضافة الى امتحان نصف السنة والامتحان النهائي</w:t>
            </w:r>
            <w:r>
              <w:rPr>
                <w:rFonts w:ascii="Cambria" w:hAnsi="Cambria" w:cs="Times New Roman" w:hint="cs"/>
                <w:color w:val="000000"/>
                <w:sz w:val="28"/>
                <w:szCs w:val="28"/>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74133A" w:rsidRPr="00BB1D3D" w14:paraId="23AC7296" w14:textId="77777777" w:rsidTr="001062DA">
        <w:tc>
          <w:tcPr>
            <w:tcW w:w="1634" w:type="dxa"/>
          </w:tcPr>
          <w:p w14:paraId="3118A9F9"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tcPr>
          <w:p w14:paraId="441CE5E6" w14:textId="6A2044AD" w:rsidR="0074133A" w:rsidRPr="00BB1D3D" w:rsidRDefault="0020792E" w:rsidP="000B0CB4">
            <w:pPr>
              <w:pStyle w:val="ListParagraph"/>
              <w:numPr>
                <w:ilvl w:val="3"/>
                <w:numId w:val="7"/>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20792E">
              <w:rPr>
                <w:rFonts w:asciiTheme="majorBidi" w:hAnsiTheme="majorBidi" w:cstheme="majorBidi"/>
                <w:color w:val="000000"/>
                <w:sz w:val="28"/>
                <w:szCs w:val="28"/>
                <w:lang w:bidi="ar-IQ"/>
              </w:rPr>
              <w:t>Steven_R_Goodman_MD_editor_Goodman's_Medical_Cell_Biology_Academic</w:t>
            </w:r>
          </w:p>
        </w:tc>
      </w:tr>
      <w:tr w:rsidR="0074133A" w:rsidRPr="00BB1D3D" w14:paraId="2D2FB340" w14:textId="77777777" w:rsidTr="001062DA">
        <w:tc>
          <w:tcPr>
            <w:tcW w:w="1634" w:type="dxa"/>
          </w:tcPr>
          <w:p w14:paraId="29B4A9A7"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tcPr>
          <w:p w14:paraId="292FE34C" w14:textId="17C6D549" w:rsidR="0074133A" w:rsidRPr="001062DA" w:rsidRDefault="0020792E" w:rsidP="0020792E">
            <w:pPr>
              <w:pStyle w:val="ListParagraph"/>
              <w:numPr>
                <w:ilvl w:val="3"/>
                <w:numId w:val="11"/>
              </w:numPr>
              <w:suppressAutoHyphens w:val="0"/>
              <w:autoSpaceDE w:val="0"/>
              <w:autoSpaceDN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20792E">
              <w:rPr>
                <w:rFonts w:ascii="Cambria" w:hAnsi="Cambria"/>
                <w:color w:val="000000"/>
                <w:sz w:val="28"/>
                <w:szCs w:val="28"/>
                <w:lang w:bidi="ar-IQ"/>
              </w:rPr>
              <w:t>https://www.nature.com/scitable/ebooks/cntNm-14749010</w:t>
            </w:r>
          </w:p>
        </w:tc>
      </w:tr>
      <w:tr w:rsidR="001062DA" w14:paraId="6719969A" w14:textId="77777777" w:rsidTr="00FB46BD">
        <w:tc>
          <w:tcPr>
            <w:tcW w:w="1634" w:type="dxa"/>
          </w:tcPr>
          <w:p w14:paraId="19FC7385" w14:textId="77777777" w:rsidR="001062DA" w:rsidRDefault="001062D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40BC3947" w:rsidR="001062DA" w:rsidRDefault="0020792E" w:rsidP="001062DA">
            <w:pPr>
              <w:shd w:val="clear" w:color="auto" w:fill="FFFFFF"/>
              <w:bidi w:val="0"/>
              <w:ind w:left="1" w:right="-426" w:hanging="3"/>
              <w:jc w:val="both"/>
              <w:rPr>
                <w:rFonts w:ascii="Cambria" w:eastAsia="Cambria" w:hAnsi="Cambria" w:cs="Cambria"/>
                <w:sz w:val="28"/>
                <w:szCs w:val="28"/>
              </w:rPr>
            </w:pPr>
            <w:r w:rsidRPr="0020792E">
              <w:rPr>
                <w:rFonts w:ascii="Cambria" w:hAnsi="Cambria"/>
                <w:color w:val="000000"/>
                <w:sz w:val="28"/>
                <w:szCs w:val="28"/>
                <w:lang w:bidi="ar-IQ"/>
              </w:rPr>
              <w:t>https://www.makktaba.com/2011/02/medicine-alternative-medicine-books.html</w:t>
            </w:r>
          </w:p>
        </w:tc>
      </w:tr>
    </w:tbl>
    <w:p w14:paraId="134BA368" w14:textId="77777777" w:rsidR="00A40107" w:rsidRDefault="00A40107" w:rsidP="00212A56">
      <w:pPr>
        <w:shd w:val="clear" w:color="auto" w:fill="FFFFFF"/>
        <w:spacing w:before="240" w:after="200"/>
        <w:ind w:leftChars="0" w:left="0" w:right="-426" w:firstLineChars="0" w:firstLine="0"/>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453A93D" w14:textId="77777777" w:rsidR="00A40107" w:rsidRDefault="00A40107">
      <w:pPr>
        <w:shd w:val="clear" w:color="auto" w:fill="FFFFFF"/>
        <w:spacing w:after="240"/>
        <w:ind w:left="0" w:hanging="2"/>
        <w:jc w:val="left"/>
        <w:rPr>
          <w:sz w:val="24"/>
          <w:szCs w:val="24"/>
        </w:rPr>
      </w:pPr>
    </w:p>
    <w:sectPr w:rsidR="00A40107">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3EE1" w14:textId="77777777" w:rsidR="000165FF" w:rsidRDefault="000165FF">
      <w:pPr>
        <w:spacing w:line="240" w:lineRule="auto"/>
        <w:ind w:left="0" w:hanging="2"/>
      </w:pPr>
      <w:r>
        <w:separator/>
      </w:r>
    </w:p>
  </w:endnote>
  <w:endnote w:type="continuationSeparator" w:id="0">
    <w:p w14:paraId="1BBD946F" w14:textId="77777777" w:rsidR="000165FF" w:rsidRDefault="000165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876BC4C"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1416B">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6C45" w14:textId="77777777" w:rsidR="000165FF" w:rsidRDefault="000165FF">
      <w:pPr>
        <w:spacing w:line="240" w:lineRule="auto"/>
        <w:ind w:left="0" w:hanging="2"/>
      </w:pPr>
      <w:r>
        <w:separator/>
      </w:r>
    </w:p>
  </w:footnote>
  <w:footnote w:type="continuationSeparator" w:id="0">
    <w:p w14:paraId="445BA33A" w14:textId="77777777" w:rsidR="000165FF" w:rsidRDefault="000165F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449811366">
    <w:abstractNumId w:val="5"/>
  </w:num>
  <w:num w:numId="2" w16cid:durableId="1064791890">
    <w:abstractNumId w:val="7"/>
  </w:num>
  <w:num w:numId="3" w16cid:durableId="181554674">
    <w:abstractNumId w:val="4"/>
  </w:num>
  <w:num w:numId="4" w16cid:durableId="183323015">
    <w:abstractNumId w:val="1"/>
  </w:num>
  <w:num w:numId="5" w16cid:durableId="1489402859">
    <w:abstractNumId w:val="2"/>
  </w:num>
  <w:num w:numId="6" w16cid:durableId="1702049163">
    <w:abstractNumId w:val="0"/>
  </w:num>
  <w:num w:numId="7" w16cid:durableId="257838228">
    <w:abstractNumId w:val="10"/>
  </w:num>
  <w:num w:numId="8" w16cid:durableId="599483060">
    <w:abstractNumId w:val="3"/>
  </w:num>
  <w:num w:numId="9" w16cid:durableId="1343891860">
    <w:abstractNumId w:val="6"/>
  </w:num>
  <w:num w:numId="10" w16cid:durableId="725642835">
    <w:abstractNumId w:val="8"/>
  </w:num>
  <w:num w:numId="11" w16cid:durableId="4521340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0165FF"/>
    <w:rsid w:val="000267DA"/>
    <w:rsid w:val="001062DA"/>
    <w:rsid w:val="001605B5"/>
    <w:rsid w:val="0020792E"/>
    <w:rsid w:val="00212A56"/>
    <w:rsid w:val="00213E09"/>
    <w:rsid w:val="0031416B"/>
    <w:rsid w:val="003D4F3A"/>
    <w:rsid w:val="00402535"/>
    <w:rsid w:val="004C586A"/>
    <w:rsid w:val="005C39DD"/>
    <w:rsid w:val="00651AA1"/>
    <w:rsid w:val="006E588C"/>
    <w:rsid w:val="0074133A"/>
    <w:rsid w:val="00765852"/>
    <w:rsid w:val="00770FBB"/>
    <w:rsid w:val="007B2CA5"/>
    <w:rsid w:val="007D1393"/>
    <w:rsid w:val="008019C9"/>
    <w:rsid w:val="0083383E"/>
    <w:rsid w:val="00854061"/>
    <w:rsid w:val="00856A64"/>
    <w:rsid w:val="0097035F"/>
    <w:rsid w:val="00A00F02"/>
    <w:rsid w:val="00A40107"/>
    <w:rsid w:val="00A42B84"/>
    <w:rsid w:val="00A751FD"/>
    <w:rsid w:val="00AD7D32"/>
    <w:rsid w:val="00BB1D3D"/>
    <w:rsid w:val="00D15819"/>
    <w:rsid w:val="00D202F3"/>
    <w:rsid w:val="00DF4D92"/>
    <w:rsid w:val="00E615EC"/>
    <w:rsid w:val="00E83518"/>
    <w:rsid w:val="00E87F21"/>
    <w:rsid w:val="00EE56B2"/>
    <w:rsid w:val="00F27B77"/>
    <w:rsid w:val="00F579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ali kareem</cp:lastModifiedBy>
  <cp:revision>30</cp:revision>
  <dcterms:created xsi:type="dcterms:W3CDTF">2024-03-20T08:49:00Z</dcterms:created>
  <dcterms:modified xsi:type="dcterms:W3CDTF">2024-04-21T02:49:00Z</dcterms:modified>
</cp:coreProperties>
</file>