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D7E0" w14:textId="77777777" w:rsidR="00A40107" w:rsidRDefault="00A40107">
      <w:pPr>
        <w:shd w:val="clear" w:color="auto" w:fill="FFFFFF"/>
        <w:spacing w:after="200"/>
        <w:ind w:left="1" w:hanging="3"/>
        <w:jc w:val="left"/>
        <w:rPr>
          <w:sz w:val="32"/>
          <w:szCs w:val="32"/>
        </w:rPr>
      </w:pPr>
    </w:p>
    <w:p w14:paraId="795488C2" w14:textId="77777777" w:rsidR="00A40107" w:rsidRDefault="00D15819">
      <w:pPr>
        <w:shd w:val="clear" w:color="auto" w:fill="FFFFFF"/>
        <w:spacing w:after="200"/>
        <w:ind w:left="1" w:hanging="3"/>
        <w:jc w:val="center"/>
        <w:rPr>
          <w:sz w:val="32"/>
          <w:szCs w:val="32"/>
        </w:rPr>
      </w:pPr>
      <w:r>
        <w:rPr>
          <w:b/>
          <w:sz w:val="32"/>
          <w:szCs w:val="32"/>
          <w:rtl/>
        </w:rPr>
        <w:t>نموذج وصف المقرر</w:t>
      </w:r>
    </w:p>
    <w:tbl>
      <w:tblPr>
        <w:tblStyle w:val="afe"/>
        <w:bidiVisual/>
        <w:tblW w:w="98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1530"/>
        <w:gridCol w:w="495"/>
        <w:gridCol w:w="3015"/>
        <w:gridCol w:w="1080"/>
        <w:gridCol w:w="1070"/>
      </w:tblGrid>
      <w:tr w:rsidR="00A40107" w14:paraId="5BAB9957" w14:textId="77777777" w:rsidTr="0074133A">
        <w:trPr>
          <w:jc w:val="right"/>
        </w:trPr>
        <w:tc>
          <w:tcPr>
            <w:tcW w:w="9890" w:type="dxa"/>
            <w:gridSpan w:val="7"/>
            <w:shd w:val="clear" w:color="auto" w:fill="DEEAF6"/>
          </w:tcPr>
          <w:p w14:paraId="3B0F7941" w14:textId="412FDC2D" w:rsidR="00A40107" w:rsidRDefault="00E87F2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74133A">
        <w:trPr>
          <w:jc w:val="right"/>
        </w:trPr>
        <w:tc>
          <w:tcPr>
            <w:tcW w:w="9890" w:type="dxa"/>
            <w:gridSpan w:val="7"/>
          </w:tcPr>
          <w:p w14:paraId="61267991" w14:textId="50C5CC38" w:rsidR="00A40107" w:rsidRDefault="001B2EFD">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الياف بصرية  </w:t>
            </w:r>
          </w:p>
        </w:tc>
      </w:tr>
      <w:tr w:rsidR="00A40107" w14:paraId="197558DF" w14:textId="77777777" w:rsidTr="0074133A">
        <w:trPr>
          <w:jc w:val="right"/>
        </w:trPr>
        <w:tc>
          <w:tcPr>
            <w:tcW w:w="9890" w:type="dxa"/>
            <w:gridSpan w:val="7"/>
            <w:shd w:val="clear" w:color="auto" w:fill="DEEAF6"/>
          </w:tcPr>
          <w:p w14:paraId="11237CBF" w14:textId="06276AD2" w:rsidR="00A40107" w:rsidRDefault="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كود</w:t>
            </w:r>
            <w:r w:rsidR="00E87F21">
              <w:rPr>
                <w:rFonts w:ascii="Simplified Arabic" w:eastAsia="Simplified Arabic" w:hAnsi="Simplified Arabic" w:cs="Simplified Arabic" w:hint="cs"/>
                <w:sz w:val="28"/>
                <w:szCs w:val="28"/>
                <w:rtl/>
              </w:rPr>
              <w:t xml:space="preserve"> المقرر</w:t>
            </w:r>
          </w:p>
        </w:tc>
      </w:tr>
      <w:tr w:rsidR="00651AA1" w14:paraId="1BE71A25" w14:textId="77777777" w:rsidTr="0074133A">
        <w:trPr>
          <w:jc w:val="right"/>
        </w:trPr>
        <w:tc>
          <w:tcPr>
            <w:tcW w:w="9890" w:type="dxa"/>
            <w:gridSpan w:val="7"/>
          </w:tcPr>
          <w:p w14:paraId="45DF204E" w14:textId="42773B8B" w:rsidR="00651AA1" w:rsidRDefault="00651AA1" w:rsidP="001B2EFD">
            <w:pPr>
              <w:ind w:left="1" w:right="-426" w:hanging="3"/>
              <w:jc w:val="both"/>
              <w:rPr>
                <w:rFonts w:ascii="Simplified Arabic" w:eastAsia="Simplified Arabic" w:hAnsi="Simplified Arabic" w:cs="Simplified Arabic"/>
                <w:sz w:val="28"/>
                <w:szCs w:val="28"/>
              </w:rPr>
            </w:pPr>
            <w:r w:rsidRPr="00284DFB">
              <w:rPr>
                <w:rFonts w:ascii="Arial" w:hAnsi="Arial" w:cs="Arial"/>
                <w:sz w:val="28"/>
                <w:szCs w:val="28"/>
                <w:shd w:val="clear" w:color="auto" w:fill="FFFFFF"/>
              </w:rPr>
              <w:t>WBM</w:t>
            </w:r>
            <w:r w:rsidR="001B2EFD">
              <w:rPr>
                <w:rFonts w:ascii="Arial" w:hAnsi="Arial" w:cs="Arial"/>
                <w:sz w:val="28"/>
                <w:szCs w:val="28"/>
                <w:shd w:val="clear" w:color="auto" w:fill="FFFFFF"/>
              </w:rPr>
              <w:t xml:space="preserve"> -31</w:t>
            </w:r>
            <w:r w:rsidRPr="00284DFB">
              <w:rPr>
                <w:rFonts w:ascii="Arial" w:hAnsi="Arial" w:cs="Arial"/>
                <w:sz w:val="28"/>
                <w:szCs w:val="28"/>
                <w:shd w:val="clear" w:color="auto" w:fill="FFFFFF"/>
              </w:rPr>
              <w:t>-</w:t>
            </w:r>
            <w:r w:rsidR="001B2EFD">
              <w:rPr>
                <w:rFonts w:ascii="Arial" w:hAnsi="Arial" w:cs="Arial"/>
                <w:sz w:val="28"/>
                <w:szCs w:val="28"/>
                <w:shd w:val="clear" w:color="auto" w:fill="FFFFFF"/>
              </w:rPr>
              <w:t xml:space="preserve"> 07</w:t>
            </w:r>
          </w:p>
        </w:tc>
      </w:tr>
      <w:tr w:rsidR="00651AA1" w14:paraId="122E5E9B" w14:textId="77777777" w:rsidTr="0074133A">
        <w:trPr>
          <w:jc w:val="right"/>
        </w:trPr>
        <w:tc>
          <w:tcPr>
            <w:tcW w:w="9890" w:type="dxa"/>
            <w:gridSpan w:val="7"/>
            <w:shd w:val="clear" w:color="auto" w:fill="DEEAF6"/>
          </w:tcPr>
          <w:p w14:paraId="0BE2ADB3" w14:textId="57F53ACE"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الفصل / السنة </w:t>
            </w:r>
          </w:p>
        </w:tc>
      </w:tr>
      <w:tr w:rsidR="00651AA1" w14:paraId="73B1CF78" w14:textId="77777777" w:rsidTr="0074133A">
        <w:trPr>
          <w:jc w:val="right"/>
        </w:trPr>
        <w:tc>
          <w:tcPr>
            <w:tcW w:w="9890" w:type="dxa"/>
            <w:gridSpan w:val="7"/>
          </w:tcPr>
          <w:p w14:paraId="17F02B17" w14:textId="5F451202" w:rsidR="00651AA1" w:rsidRDefault="00651AA1"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الفصل</w:t>
            </w:r>
            <w:r>
              <w:rPr>
                <w:rFonts w:ascii="Simplified Arabic" w:eastAsia="Simplified Arabic" w:hAnsi="Simplified Arabic" w:cs="Simplified Arabic" w:hint="cs"/>
                <w:sz w:val="28"/>
                <w:szCs w:val="28"/>
                <w:rtl/>
              </w:rPr>
              <w:t>ي</w:t>
            </w:r>
          </w:p>
        </w:tc>
      </w:tr>
      <w:tr w:rsidR="00651AA1" w14:paraId="19B31597" w14:textId="77777777" w:rsidTr="0074133A">
        <w:trPr>
          <w:jc w:val="right"/>
        </w:trPr>
        <w:tc>
          <w:tcPr>
            <w:tcW w:w="9890" w:type="dxa"/>
            <w:gridSpan w:val="7"/>
            <w:shd w:val="clear" w:color="auto" w:fill="DEEAF6"/>
          </w:tcPr>
          <w:p w14:paraId="07711EB1" w14:textId="668A052B"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651AA1" w14:paraId="44FF29FD" w14:textId="77777777" w:rsidTr="0074133A">
        <w:trPr>
          <w:jc w:val="right"/>
        </w:trPr>
        <w:tc>
          <w:tcPr>
            <w:tcW w:w="9890" w:type="dxa"/>
            <w:gridSpan w:val="7"/>
          </w:tcPr>
          <w:p w14:paraId="064FF88F" w14:textId="583D03BA" w:rsidR="00651AA1" w:rsidRDefault="00CC36C0"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23</w:t>
            </w:r>
            <w:r w:rsidR="00651AA1">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Pr>
              <w:t>9</w:t>
            </w:r>
            <w:r w:rsidR="00651AA1">
              <w:rPr>
                <w:rFonts w:ascii="Simplified Arabic" w:eastAsia="Simplified Arabic" w:hAnsi="Simplified Arabic" w:cs="Simplified Arabic" w:hint="cs"/>
                <w:sz w:val="28"/>
                <w:szCs w:val="28"/>
                <w:rtl/>
              </w:rPr>
              <w:t>/2024</w:t>
            </w:r>
          </w:p>
        </w:tc>
      </w:tr>
      <w:tr w:rsidR="00651AA1" w14:paraId="2C47E6FB" w14:textId="77777777" w:rsidTr="0074133A">
        <w:trPr>
          <w:jc w:val="right"/>
        </w:trPr>
        <w:tc>
          <w:tcPr>
            <w:tcW w:w="9890" w:type="dxa"/>
            <w:gridSpan w:val="7"/>
            <w:shd w:val="clear" w:color="auto" w:fill="DEEAF6"/>
          </w:tcPr>
          <w:p w14:paraId="0BFAB6EA" w14:textId="0F0E7218" w:rsidR="00651AA1" w:rsidRDefault="00651AA1" w:rsidP="00651AA1">
            <w:pPr>
              <w:numPr>
                <w:ilvl w:val="0"/>
                <w:numId w:val="3"/>
              </w:numPr>
              <w:ind w:left="1" w:hanging="3"/>
              <w:jc w:val="left"/>
              <w:rPr>
                <w:sz w:val="28"/>
                <w:szCs w:val="28"/>
              </w:rPr>
            </w:pPr>
            <w:r>
              <w:rPr>
                <w:rFonts w:hint="cs"/>
                <w:sz w:val="28"/>
                <w:szCs w:val="28"/>
                <w:rtl/>
              </w:rPr>
              <w:t>اشكال الحضور المتاحة</w:t>
            </w:r>
          </w:p>
        </w:tc>
      </w:tr>
      <w:tr w:rsidR="00651AA1" w14:paraId="6B7FBDAC" w14:textId="77777777" w:rsidTr="0074133A">
        <w:trPr>
          <w:jc w:val="right"/>
        </w:trPr>
        <w:tc>
          <w:tcPr>
            <w:tcW w:w="9890" w:type="dxa"/>
            <w:gridSpan w:val="7"/>
          </w:tcPr>
          <w:p w14:paraId="5D74F8F5" w14:textId="731625A4" w:rsidR="00651AA1" w:rsidRDefault="00A00F02" w:rsidP="00651AA1">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 xml:space="preserve">اسبوعي (نظري </w:t>
            </w:r>
            <w:r w:rsidR="00651AA1" w:rsidRPr="007D1393">
              <w:rPr>
                <w:rFonts w:ascii="Cambria" w:eastAsia="Cambria" w:hAnsi="Cambria"/>
                <w:color w:val="000000"/>
                <w:sz w:val="28"/>
                <w:szCs w:val="28"/>
                <w:rtl/>
              </w:rPr>
              <w:t>)</w:t>
            </w:r>
          </w:p>
        </w:tc>
      </w:tr>
      <w:tr w:rsidR="00651AA1" w14:paraId="6E569412" w14:textId="77777777" w:rsidTr="0074133A">
        <w:trPr>
          <w:jc w:val="right"/>
        </w:trPr>
        <w:tc>
          <w:tcPr>
            <w:tcW w:w="9890" w:type="dxa"/>
            <w:gridSpan w:val="7"/>
            <w:shd w:val="clear" w:color="auto" w:fill="DEEAF6"/>
          </w:tcPr>
          <w:p w14:paraId="1E9C5431" w14:textId="776CC697" w:rsidR="00651AA1" w:rsidRDefault="00651AA1" w:rsidP="00651AA1">
            <w:pPr>
              <w:numPr>
                <w:ilvl w:val="0"/>
                <w:numId w:val="3"/>
              </w:numPr>
              <w:ind w:left="1" w:hanging="3"/>
              <w:jc w:val="left"/>
              <w:rPr>
                <w:sz w:val="28"/>
                <w:szCs w:val="28"/>
              </w:rPr>
            </w:pPr>
            <w:r>
              <w:rPr>
                <w:rFonts w:hint="cs"/>
                <w:sz w:val="28"/>
                <w:szCs w:val="28"/>
                <w:rtl/>
              </w:rPr>
              <w:t>عدد الساعات الدراسية ( الكلي) / عدد الوحدات الكلي</w:t>
            </w:r>
          </w:p>
        </w:tc>
      </w:tr>
      <w:tr w:rsidR="00651AA1" w14:paraId="3A25EFC6" w14:textId="77777777" w:rsidTr="0074133A">
        <w:trPr>
          <w:jc w:val="right"/>
        </w:trPr>
        <w:tc>
          <w:tcPr>
            <w:tcW w:w="9890" w:type="dxa"/>
            <w:gridSpan w:val="7"/>
          </w:tcPr>
          <w:p w14:paraId="0A7B6031" w14:textId="663C9CEC" w:rsidR="00651AA1" w:rsidRDefault="00A00F02" w:rsidP="00A00F02">
            <w:pPr>
              <w:shd w:val="clear" w:color="auto" w:fill="FFFFFF"/>
              <w:ind w:leftChars="0" w:left="0" w:right="-426" w:firstLineChars="0" w:firstLine="0"/>
              <w:jc w:val="both"/>
              <w:rPr>
                <w:rFonts w:ascii="Cambria" w:eastAsia="Cambria" w:hAnsi="Cambria" w:cs="Cambria"/>
                <w:color w:val="000000"/>
                <w:sz w:val="28"/>
                <w:szCs w:val="28"/>
              </w:rPr>
            </w:pPr>
            <w:r>
              <w:rPr>
                <w:rFonts w:ascii="Cambria" w:eastAsia="Cambria" w:hAnsi="Cambria" w:hint="cs"/>
                <w:color w:val="000000"/>
                <w:sz w:val="28"/>
                <w:szCs w:val="28"/>
                <w:rtl/>
              </w:rPr>
              <w:t xml:space="preserve">60 </w:t>
            </w:r>
            <w:r>
              <w:rPr>
                <w:rFonts w:ascii="Cambria" w:eastAsia="Cambria" w:hAnsi="Cambria"/>
                <w:color w:val="000000"/>
                <w:sz w:val="28"/>
                <w:szCs w:val="28"/>
                <w:rtl/>
              </w:rPr>
              <w:t xml:space="preserve">ساعة نظري </w:t>
            </w:r>
            <w:r w:rsidR="00651AA1">
              <w:rPr>
                <w:rFonts w:ascii="Cambria" w:eastAsia="Cambria" w:hAnsi="Cambria" w:hint="cs"/>
                <w:color w:val="000000"/>
                <w:sz w:val="28"/>
                <w:szCs w:val="28"/>
                <w:rtl/>
              </w:rPr>
              <w:t>/ 3 وحدات</w:t>
            </w:r>
          </w:p>
        </w:tc>
      </w:tr>
      <w:tr w:rsidR="00651AA1" w14:paraId="41C7840F" w14:textId="77777777" w:rsidTr="0074133A">
        <w:trPr>
          <w:jc w:val="right"/>
        </w:trPr>
        <w:tc>
          <w:tcPr>
            <w:tcW w:w="9890" w:type="dxa"/>
            <w:gridSpan w:val="7"/>
            <w:shd w:val="clear" w:color="auto" w:fill="DEEAF6"/>
          </w:tcPr>
          <w:p w14:paraId="5C6C4CB4" w14:textId="0DE6B9DF" w:rsidR="00651AA1" w:rsidRDefault="00651AA1" w:rsidP="00651AA1">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651AA1" w14:paraId="1D056ECE" w14:textId="77777777" w:rsidTr="0074133A">
        <w:trPr>
          <w:jc w:val="right"/>
        </w:trPr>
        <w:tc>
          <w:tcPr>
            <w:tcW w:w="9890" w:type="dxa"/>
            <w:gridSpan w:val="7"/>
          </w:tcPr>
          <w:p w14:paraId="79B48D60" w14:textId="347A2143" w:rsidR="00651AA1" w:rsidRDefault="00651AA1" w:rsidP="001B2EFD">
            <w:pPr>
              <w:shd w:val="clear" w:color="auto" w:fill="FFFFFF"/>
              <w:ind w:left="1" w:right="-426" w:hanging="3"/>
              <w:jc w:val="both"/>
              <w:rPr>
                <w:rFonts w:ascii="Cambria" w:eastAsia="Cambria" w:hAnsi="Cambria"/>
                <w:color w:val="000000"/>
                <w:sz w:val="28"/>
                <w:szCs w:val="28"/>
                <w:rtl/>
              </w:rPr>
            </w:pPr>
            <w:r>
              <w:rPr>
                <w:rFonts w:ascii="Cambria" w:eastAsia="Cambria" w:hAnsi="Cambria" w:hint="cs"/>
                <w:color w:val="000000"/>
                <w:sz w:val="28"/>
                <w:szCs w:val="28"/>
                <w:rtl/>
              </w:rPr>
              <w:t xml:space="preserve">الاسم:   </w:t>
            </w:r>
            <w:r w:rsidR="00A00F02">
              <w:rPr>
                <w:rFonts w:ascii="Cambria" w:eastAsia="Cambria" w:hAnsi="Cambria" w:hint="cs"/>
                <w:color w:val="000000"/>
                <w:sz w:val="28"/>
                <w:szCs w:val="28"/>
                <w:rtl/>
              </w:rPr>
              <w:t xml:space="preserve">م.م </w:t>
            </w:r>
            <w:r w:rsidR="001B2EFD">
              <w:rPr>
                <w:rFonts w:ascii="Cambria" w:eastAsia="Cambria" w:hAnsi="Cambria" w:hint="cs"/>
                <w:color w:val="000000"/>
                <w:sz w:val="28"/>
                <w:szCs w:val="28"/>
                <w:rtl/>
              </w:rPr>
              <w:t>علي محمد عبد الساده</w:t>
            </w:r>
          </w:p>
          <w:p w14:paraId="1E221828" w14:textId="36876F6F" w:rsidR="00651AA1" w:rsidRPr="00E87F21" w:rsidRDefault="00651AA1" w:rsidP="001B2EFD">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 الايميل:</w:t>
            </w:r>
            <w:r w:rsidR="00A00F02">
              <w:rPr>
                <w:rFonts w:ascii="Cambria" w:eastAsia="Cambria" w:hAnsi="Cambria" w:hint="cs"/>
                <w:color w:val="000000"/>
                <w:sz w:val="28"/>
                <w:szCs w:val="28"/>
                <w:rtl/>
              </w:rPr>
              <w:t xml:space="preserve"> </w:t>
            </w:r>
            <w:r w:rsidR="001B2EFD">
              <w:t>ali.mohammed@uowa.edu.iq</w:t>
            </w:r>
          </w:p>
        </w:tc>
      </w:tr>
      <w:tr w:rsidR="00651AA1" w14:paraId="5170BB72" w14:textId="77777777" w:rsidTr="0074133A">
        <w:trPr>
          <w:jc w:val="right"/>
        </w:trPr>
        <w:tc>
          <w:tcPr>
            <w:tcW w:w="9890" w:type="dxa"/>
            <w:gridSpan w:val="7"/>
            <w:shd w:val="clear" w:color="auto" w:fill="DEEAF6"/>
          </w:tcPr>
          <w:p w14:paraId="7478981E" w14:textId="76A4A784"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اهداف المقرر</w:t>
            </w:r>
          </w:p>
        </w:tc>
      </w:tr>
      <w:tr w:rsidR="00651AA1" w14:paraId="4C6BB4C2" w14:textId="77777777" w:rsidTr="0074133A">
        <w:trPr>
          <w:trHeight w:val="1211"/>
          <w:jc w:val="right"/>
        </w:trPr>
        <w:tc>
          <w:tcPr>
            <w:tcW w:w="4725" w:type="dxa"/>
            <w:gridSpan w:val="4"/>
          </w:tcPr>
          <w:p w14:paraId="6CD3EAB0" w14:textId="291DD61F" w:rsidR="00651AA1" w:rsidRDefault="00651AA1" w:rsidP="00651AA1">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 xml:space="preserve">اهداف المادة الدراسية: </w:t>
            </w:r>
          </w:p>
        </w:tc>
        <w:tc>
          <w:tcPr>
            <w:tcW w:w="5165" w:type="dxa"/>
            <w:gridSpan w:val="3"/>
          </w:tcPr>
          <w:p w14:paraId="18DF5FD2" w14:textId="5F0DC41F" w:rsidR="00651AA1" w:rsidRPr="00212A56" w:rsidRDefault="00996D18" w:rsidP="00A00F02">
            <w:pPr>
              <w:ind w:leftChars="0" w:left="0" w:right="-426" w:firstLineChars="0" w:firstLine="0"/>
              <w:jc w:val="both"/>
              <w:rPr>
                <w:rFonts w:ascii="Simplified Arabic" w:eastAsia="Simplified Arabic" w:hAnsi="Simplified Arabic" w:cs="Simplified Arabic"/>
                <w:rtl/>
                <w:lang w:bidi="ar-IQ"/>
              </w:rPr>
            </w:pPr>
            <w:r>
              <w:rPr>
                <w:rFonts w:ascii="Simplified Arabic" w:eastAsia="Simplified Arabic" w:hAnsi="Simplified Arabic" w:cs="Simplified Arabic" w:hint="cs"/>
                <w:rtl/>
                <w:lang w:bidi="ar-IQ"/>
              </w:rPr>
              <w:t xml:space="preserve">يهدف موضوع الالياف البصرية الى تعريف الطالب الى انضمة الاتصال التي تعتمد على الكيبل الضوئي والتعرف على طرق تصنيع الاياف البصرية والمواد المصنع منها بالاضافة الى دراسة الضوء والتعرف على خصائصه من انكسار وانعكاس واستطاره وكذالك </w:t>
            </w:r>
            <w:r w:rsidR="00B85D40">
              <w:rPr>
                <w:rFonts w:ascii="Simplified Arabic" w:eastAsia="Simplified Arabic" w:hAnsi="Simplified Arabic" w:cs="Simplified Arabic" w:hint="cs"/>
                <w:rtl/>
                <w:lang w:bidi="ar-IQ"/>
              </w:rPr>
              <w:t>التفريق بين انواع الاتصال ودراسة الخسائر التي تحدث في الضوء وايضا التعرف على تطبيقات الكيبل الضوئي في الطب الحياتي</w:t>
            </w:r>
          </w:p>
        </w:tc>
      </w:tr>
      <w:tr w:rsidR="00651AA1" w14:paraId="04A49005" w14:textId="77777777" w:rsidTr="0074133A">
        <w:trPr>
          <w:jc w:val="right"/>
        </w:trPr>
        <w:tc>
          <w:tcPr>
            <w:tcW w:w="9890" w:type="dxa"/>
            <w:gridSpan w:val="7"/>
            <w:shd w:val="clear" w:color="auto" w:fill="DEEAF6"/>
          </w:tcPr>
          <w:p w14:paraId="5B025C87" w14:textId="54B0C6DE"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استراتيجيات التعليم والتعلم</w:t>
            </w:r>
          </w:p>
        </w:tc>
      </w:tr>
      <w:tr w:rsidR="00651AA1" w14:paraId="1843D3BF" w14:textId="77777777" w:rsidTr="0074133A">
        <w:trPr>
          <w:jc w:val="right"/>
        </w:trPr>
        <w:tc>
          <w:tcPr>
            <w:tcW w:w="9890" w:type="dxa"/>
            <w:gridSpan w:val="7"/>
            <w:shd w:val="clear" w:color="auto" w:fill="auto"/>
          </w:tcPr>
          <w:p w14:paraId="1ED7677A" w14:textId="77777777" w:rsidR="00651AA1" w:rsidRDefault="00BA104A" w:rsidP="00BA104A">
            <w:pPr>
              <w:autoSpaceDE w:val="0"/>
              <w:autoSpaceDN w:val="0"/>
              <w:adjustRightInd w:val="0"/>
              <w:ind w:leftChars="0" w:left="0" w:firstLineChars="0" w:firstLine="0"/>
              <w:jc w:val="both"/>
              <w:rPr>
                <w:rFonts w:ascii="Cambria" w:hAnsi="Cambria"/>
                <w:color w:val="000000"/>
                <w:sz w:val="28"/>
                <w:szCs w:val="28"/>
                <w:rtl/>
                <w:lang w:bidi="ar-IQ"/>
              </w:rPr>
            </w:pPr>
            <w:r>
              <w:rPr>
                <w:rFonts w:ascii="Cambria" w:hAnsi="Cambria" w:hint="cs"/>
                <w:color w:val="000000"/>
                <w:sz w:val="28"/>
                <w:szCs w:val="28"/>
                <w:rtl/>
                <w:lang w:bidi="ar-IQ"/>
              </w:rPr>
              <w:t>1- تمكين الطالب من فهم الاتصالات الضوئية بصورة مبسطة</w:t>
            </w:r>
          </w:p>
          <w:p w14:paraId="356477BE" w14:textId="77777777" w:rsidR="00BA104A" w:rsidRDefault="00BA104A" w:rsidP="00BA104A">
            <w:pPr>
              <w:autoSpaceDE w:val="0"/>
              <w:autoSpaceDN w:val="0"/>
              <w:adjustRightInd w:val="0"/>
              <w:ind w:leftChars="0" w:left="0" w:firstLineChars="0" w:firstLine="0"/>
              <w:jc w:val="both"/>
              <w:rPr>
                <w:rFonts w:ascii="Cambria" w:hAnsi="Cambria"/>
                <w:color w:val="000000"/>
                <w:sz w:val="28"/>
                <w:szCs w:val="28"/>
                <w:rtl/>
                <w:lang w:bidi="ar-IQ"/>
              </w:rPr>
            </w:pPr>
            <w:r>
              <w:rPr>
                <w:rFonts w:ascii="Cambria" w:hAnsi="Cambria" w:hint="cs"/>
                <w:color w:val="000000"/>
                <w:sz w:val="28"/>
                <w:szCs w:val="28"/>
                <w:rtl/>
                <w:lang w:bidi="ar-IQ"/>
              </w:rPr>
              <w:t xml:space="preserve">2- تعرف الطالب على التعرف على الكيبل الضوئي </w:t>
            </w:r>
          </w:p>
          <w:p w14:paraId="1376EE50" w14:textId="77777777" w:rsidR="00BA104A" w:rsidRDefault="00BA104A" w:rsidP="00BA104A">
            <w:pPr>
              <w:autoSpaceDE w:val="0"/>
              <w:autoSpaceDN w:val="0"/>
              <w:adjustRightInd w:val="0"/>
              <w:ind w:leftChars="0" w:left="0" w:firstLineChars="0" w:firstLine="0"/>
              <w:jc w:val="both"/>
              <w:rPr>
                <w:rFonts w:ascii="Cambria" w:hAnsi="Cambria"/>
                <w:color w:val="000000"/>
                <w:sz w:val="28"/>
                <w:szCs w:val="28"/>
                <w:rtl/>
                <w:lang w:bidi="ar-IQ"/>
              </w:rPr>
            </w:pPr>
            <w:r>
              <w:rPr>
                <w:rFonts w:ascii="Cambria" w:hAnsi="Cambria" w:hint="cs"/>
                <w:color w:val="000000"/>
                <w:sz w:val="28"/>
                <w:szCs w:val="28"/>
                <w:rtl/>
                <w:lang w:bidi="ar-IQ"/>
              </w:rPr>
              <w:t>3- التعرف على بنية وتركيب الكيبل وانواعة</w:t>
            </w:r>
          </w:p>
          <w:p w14:paraId="7A292A2C" w14:textId="4AF1048B" w:rsidR="00BA104A" w:rsidRPr="00212A56" w:rsidRDefault="00BA104A" w:rsidP="00BA104A">
            <w:pPr>
              <w:autoSpaceDE w:val="0"/>
              <w:autoSpaceDN w:val="0"/>
              <w:adjustRightInd w:val="0"/>
              <w:ind w:leftChars="0" w:left="0" w:firstLineChars="0" w:firstLine="0"/>
              <w:jc w:val="both"/>
              <w:rPr>
                <w:rFonts w:ascii="Cambria" w:hAnsi="Cambria"/>
                <w:color w:val="000000"/>
                <w:sz w:val="28"/>
                <w:szCs w:val="28"/>
                <w:rtl/>
                <w:lang w:bidi="ar-IQ"/>
              </w:rPr>
            </w:pPr>
            <w:r>
              <w:rPr>
                <w:rFonts w:ascii="Cambria" w:hAnsi="Cambria" w:hint="cs"/>
                <w:color w:val="000000"/>
                <w:sz w:val="28"/>
                <w:szCs w:val="28"/>
                <w:rtl/>
                <w:lang w:bidi="ar-IQ"/>
              </w:rPr>
              <w:t xml:space="preserve">4-تطبيق ومحاكاه انظمة الاتصال الضوئية بالبرامج </w:t>
            </w:r>
          </w:p>
        </w:tc>
      </w:tr>
      <w:tr w:rsidR="00651AA1" w14:paraId="0F556496" w14:textId="77777777" w:rsidTr="0074133A">
        <w:trPr>
          <w:jc w:val="right"/>
        </w:trPr>
        <w:tc>
          <w:tcPr>
            <w:tcW w:w="9890" w:type="dxa"/>
            <w:gridSpan w:val="7"/>
            <w:shd w:val="clear" w:color="auto" w:fill="DEEAF6"/>
          </w:tcPr>
          <w:p w14:paraId="49B3BC8E" w14:textId="4BE3F910"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بنية المقرر</w:t>
            </w:r>
          </w:p>
        </w:tc>
      </w:tr>
      <w:tr w:rsidR="00651AA1" w14:paraId="0AFD1580" w14:textId="77777777" w:rsidTr="00D202F3">
        <w:trPr>
          <w:trHeight w:val="182"/>
          <w:jc w:val="right"/>
        </w:trPr>
        <w:tc>
          <w:tcPr>
            <w:tcW w:w="990" w:type="dxa"/>
            <w:shd w:val="clear" w:color="auto" w:fill="BDD6EE"/>
          </w:tcPr>
          <w:p w14:paraId="5A008F87" w14:textId="58E7C10F"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الاسبوع</w:t>
            </w:r>
          </w:p>
        </w:tc>
        <w:tc>
          <w:tcPr>
            <w:tcW w:w="1710" w:type="dxa"/>
            <w:shd w:val="clear" w:color="auto" w:fill="BDD6EE"/>
          </w:tcPr>
          <w:p w14:paraId="628F215B" w14:textId="7734A1F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الساعات</w:t>
            </w:r>
          </w:p>
        </w:tc>
        <w:tc>
          <w:tcPr>
            <w:tcW w:w="1530" w:type="dxa"/>
            <w:shd w:val="clear" w:color="auto" w:fill="BDD6EE"/>
          </w:tcPr>
          <w:p w14:paraId="27FF8ECE" w14:textId="7758BE8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مخرجات التعلم المطلوبة</w:t>
            </w:r>
          </w:p>
        </w:tc>
        <w:tc>
          <w:tcPr>
            <w:tcW w:w="3510" w:type="dxa"/>
            <w:gridSpan w:val="2"/>
            <w:shd w:val="clear" w:color="auto" w:fill="BDD6EE"/>
          </w:tcPr>
          <w:p w14:paraId="12163A26" w14:textId="1A357EAB"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080" w:type="dxa"/>
            <w:shd w:val="clear" w:color="auto" w:fill="BDD6EE"/>
          </w:tcPr>
          <w:p w14:paraId="79C177F4" w14:textId="4D8C4B67"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1070" w:type="dxa"/>
            <w:shd w:val="clear" w:color="auto" w:fill="BDD6EE"/>
          </w:tcPr>
          <w:p w14:paraId="0E23B5AB" w14:textId="76203B35"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bl>
    <w:tbl>
      <w:tblPr>
        <w:tblStyle w:val="3-5"/>
        <w:bidiVisual/>
        <w:tblW w:w="5728" w:type="pct"/>
        <w:tblInd w:w="-1250" w:type="dxa"/>
        <w:tblLook w:val="0000" w:firstRow="0" w:lastRow="0" w:firstColumn="0" w:lastColumn="0" w:noHBand="0" w:noVBand="0"/>
      </w:tblPr>
      <w:tblGrid>
        <w:gridCol w:w="997"/>
        <w:gridCol w:w="1719"/>
        <w:gridCol w:w="1508"/>
        <w:gridCol w:w="3486"/>
        <w:gridCol w:w="1134"/>
        <w:gridCol w:w="1049"/>
      </w:tblGrid>
      <w:tr w:rsidR="00D202F3" w:rsidRPr="000674C0" w14:paraId="1596B45E"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4C09B304" w14:textId="2A7E56A3" w:rsidR="00E615EC" w:rsidRPr="000674C0" w:rsidRDefault="00E615EC" w:rsidP="00E615EC">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Pr>
                <w:rFonts w:ascii="Cambria" w:hAnsi="Cambria" w:hint="cs"/>
                <w:color w:val="000000"/>
                <w:sz w:val="28"/>
                <w:szCs w:val="28"/>
                <w:rtl/>
                <w:lang w:bidi="ar-IQ"/>
              </w:rPr>
              <w:t>1+2+3</w:t>
            </w:r>
          </w:p>
        </w:tc>
        <w:tc>
          <w:tcPr>
            <w:tcW w:w="872" w:type="pct"/>
            <w:vAlign w:val="center"/>
          </w:tcPr>
          <w:p w14:paraId="2B25830F" w14:textId="31A2BE5F" w:rsidR="00E615EC" w:rsidRPr="000674C0" w:rsidRDefault="00BA104A" w:rsidP="00D202F3">
            <w:pPr>
              <w:tabs>
                <w:tab w:val="left" w:pos="481"/>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Pr>
                <w:rFonts w:ascii="Cambria" w:hAnsi="Cambria" w:hint="cs"/>
                <w:color w:val="000000"/>
                <w:rtl/>
                <w:lang w:bidi="ar-IQ"/>
              </w:rPr>
              <w:t>6</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5921B1C9" w14:textId="1CA3449C" w:rsidR="00E615EC" w:rsidRPr="00E123E3" w:rsidRDefault="00BA104A" w:rsidP="00E615EC">
            <w:pPr>
              <w:autoSpaceDE w:val="0"/>
              <w:autoSpaceDN w:val="0"/>
              <w:adjustRightInd w:val="0"/>
              <w:ind w:left="0" w:hanging="2"/>
              <w:jc w:val="center"/>
              <w:rPr>
                <w:rFonts w:asciiTheme="majorBidi" w:hAnsiTheme="majorBidi" w:cstheme="majorBidi"/>
                <w:color w:val="000000"/>
                <w:lang w:bidi="ar-IQ"/>
              </w:rPr>
            </w:pPr>
            <w:r>
              <w:rPr>
                <w:rFonts w:asciiTheme="majorBidi" w:hAnsiTheme="majorBidi" w:cstheme="majorBidi" w:hint="cs"/>
                <w:color w:val="000000"/>
                <w:rtl/>
                <w:lang w:bidi="ar-IQ"/>
              </w:rPr>
              <w:t>الكيبل الضوئي</w:t>
            </w:r>
          </w:p>
        </w:tc>
        <w:tc>
          <w:tcPr>
            <w:tcW w:w="1765" w:type="pct"/>
            <w:vAlign w:val="center"/>
          </w:tcPr>
          <w:p w14:paraId="7CAE55F7" w14:textId="57DBCCA3" w:rsidR="00E615EC" w:rsidRPr="000674C0" w:rsidRDefault="00347BCA" w:rsidP="00E615EC">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مقدمة عن الاتصالات الضوئية والالياف الضوئية تركيبها  وطرق تصنيعها</w:t>
            </w:r>
          </w:p>
        </w:tc>
        <w:tc>
          <w:tcPr>
            <w:cnfStyle w:val="000010000000" w:firstRow="0" w:lastRow="0" w:firstColumn="0" w:lastColumn="0" w:oddVBand="1" w:evenVBand="0" w:oddHBand="0" w:evenHBand="0" w:firstRowFirstColumn="0" w:firstRowLastColumn="0" w:lastRowFirstColumn="0" w:lastRowLastColumn="0"/>
            <w:tcW w:w="573" w:type="pct"/>
          </w:tcPr>
          <w:p w14:paraId="4724DECA" w14:textId="1733479D" w:rsidR="00E615EC" w:rsidRPr="000674C0" w:rsidRDefault="00E615EC"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 xml:space="preserve">المحاضرات مقدمة </w:t>
            </w:r>
            <w:r w:rsidRPr="00E615EC">
              <w:rPr>
                <w:rFonts w:asciiTheme="majorBidi" w:hAnsiTheme="majorBidi"/>
                <w:color w:val="000000"/>
                <w:sz w:val="24"/>
                <w:szCs w:val="24"/>
                <w:rtl/>
                <w:lang w:bidi="ar-IQ"/>
              </w:rPr>
              <w:lastRenderedPageBreak/>
              <w:t>بصيغة</w:t>
            </w:r>
            <w:r w:rsidRPr="00E615EC">
              <w:rPr>
                <w:rFonts w:asciiTheme="majorBidi" w:hAnsiTheme="majorBidi" w:cstheme="majorBidi"/>
                <w:color w:val="000000"/>
                <w:sz w:val="24"/>
                <w:szCs w:val="24"/>
                <w:lang w:bidi="ar-IQ"/>
              </w:rPr>
              <w:t xml:space="preserve"> PDF</w:t>
            </w:r>
          </w:p>
        </w:tc>
        <w:tc>
          <w:tcPr>
            <w:tcW w:w="533" w:type="pct"/>
            <w:vAlign w:val="center"/>
          </w:tcPr>
          <w:p w14:paraId="6C83C12C" w14:textId="3929E825" w:rsidR="00E615EC" w:rsidRPr="000674C0" w:rsidRDefault="00E615EC"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lastRenderedPageBreak/>
              <w:t xml:space="preserve">اختبارات يومية + </w:t>
            </w:r>
            <w:r w:rsidRPr="00E615EC">
              <w:rPr>
                <w:rFonts w:asciiTheme="majorBidi" w:hAnsiTheme="majorBidi"/>
                <w:color w:val="000000"/>
                <w:sz w:val="24"/>
                <w:szCs w:val="24"/>
                <w:rtl/>
                <w:lang w:bidi="ar-IQ"/>
              </w:rPr>
              <w:lastRenderedPageBreak/>
              <w:t>واجبات منزلية + اختبارات شهرية</w:t>
            </w:r>
          </w:p>
        </w:tc>
      </w:tr>
      <w:tr w:rsidR="00D202F3" w:rsidRPr="000674C0" w14:paraId="211D2649"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51922588" w14:textId="41414D74" w:rsidR="00E615EC" w:rsidRPr="000674C0" w:rsidRDefault="00402535" w:rsidP="00402535">
            <w:pPr>
              <w:tabs>
                <w:tab w:val="left" w:pos="642"/>
              </w:tabs>
              <w:autoSpaceDE w:val="0"/>
              <w:autoSpaceDN w:val="0"/>
              <w:adjustRightInd w:val="0"/>
              <w:ind w:left="1" w:hanging="3"/>
              <w:jc w:val="both"/>
              <w:rPr>
                <w:rFonts w:asciiTheme="majorBidi" w:hAnsiTheme="majorBidi" w:cstheme="majorBidi"/>
                <w:color w:val="000000"/>
                <w:sz w:val="24"/>
                <w:szCs w:val="24"/>
                <w:rtl/>
                <w:lang w:bidi="ar-IQ"/>
              </w:rPr>
            </w:pPr>
            <w:r>
              <w:rPr>
                <w:rFonts w:ascii="Cambria" w:hAnsi="Cambria" w:hint="cs"/>
                <w:color w:val="000000"/>
                <w:sz w:val="28"/>
                <w:szCs w:val="28"/>
                <w:rtl/>
                <w:lang w:bidi="ar-IQ"/>
              </w:rPr>
              <w:lastRenderedPageBreak/>
              <w:t>4+5</w:t>
            </w:r>
          </w:p>
        </w:tc>
        <w:tc>
          <w:tcPr>
            <w:tcW w:w="872" w:type="pct"/>
            <w:vAlign w:val="center"/>
          </w:tcPr>
          <w:p w14:paraId="6EB6B2C3" w14:textId="13556729" w:rsidR="00E615EC" w:rsidRPr="000674C0" w:rsidRDefault="00E615EC"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1F4D34E" w14:textId="63F02183" w:rsidR="00E615EC" w:rsidRPr="00E123E3" w:rsidRDefault="00347BCA" w:rsidP="00E615EC">
            <w:pPr>
              <w:autoSpaceDE w:val="0"/>
              <w:autoSpaceDN w:val="0"/>
              <w:adjustRightInd w:val="0"/>
              <w:ind w:left="0" w:hanging="2"/>
              <w:jc w:val="center"/>
              <w:rPr>
                <w:rFonts w:asciiTheme="majorBidi" w:hAnsiTheme="majorBidi" w:cstheme="majorBidi"/>
                <w:color w:val="000000"/>
                <w:lang w:bidi="ar-IQ"/>
              </w:rPr>
            </w:pPr>
            <w:r>
              <w:rPr>
                <w:rFonts w:asciiTheme="majorBidi" w:hAnsiTheme="majorBidi" w:hint="cs"/>
                <w:color w:val="000000"/>
                <w:rtl/>
                <w:lang w:bidi="ar-IQ"/>
              </w:rPr>
              <w:t>الضوء</w:t>
            </w:r>
          </w:p>
        </w:tc>
        <w:tc>
          <w:tcPr>
            <w:tcW w:w="1765" w:type="pct"/>
            <w:vAlign w:val="center"/>
          </w:tcPr>
          <w:p w14:paraId="585B49E6" w14:textId="05DDEE84" w:rsidR="00E615EC" w:rsidRPr="000674C0" w:rsidRDefault="00347BCA" w:rsidP="00402535">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خصائص الضوء وسرعته</w:t>
            </w:r>
            <w:r w:rsidR="00402535" w:rsidRPr="00402535">
              <w:rPr>
                <w:rFonts w:asciiTheme="majorBidi" w:hAnsiTheme="majorBidi" w:cstheme="majorBidi"/>
                <w:sz w:val="24"/>
                <w:szCs w:val="24"/>
                <w:lang w:bidi="ar-SY"/>
              </w:rPr>
              <w: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412EF26B" w14:textId="3EC09AD9" w:rsidR="00E615EC" w:rsidRPr="000674C0" w:rsidRDefault="00402535" w:rsidP="00402535">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4116C1FF" w14:textId="5ACA63CA" w:rsidR="00E615EC" w:rsidRPr="000674C0" w:rsidRDefault="00402535"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3A1D8D2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76527F68" w14:textId="1D5C29F4" w:rsidR="00E615EC" w:rsidRPr="000674C0" w:rsidRDefault="00402535" w:rsidP="00E615EC">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6+7</w:t>
            </w:r>
          </w:p>
        </w:tc>
        <w:tc>
          <w:tcPr>
            <w:tcW w:w="872" w:type="pct"/>
            <w:vAlign w:val="center"/>
          </w:tcPr>
          <w:p w14:paraId="55EE9E29" w14:textId="004FBED8" w:rsidR="00E615EC" w:rsidRPr="000674C0" w:rsidRDefault="00402535"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3E365B98" w14:textId="4BA35568" w:rsidR="00E615EC" w:rsidRPr="004D1120" w:rsidRDefault="00347BCA" w:rsidP="00E615EC">
            <w:pPr>
              <w:autoSpaceDE w:val="0"/>
              <w:autoSpaceDN w:val="0"/>
              <w:adjustRightInd w:val="0"/>
              <w:ind w:left="0" w:hanging="2"/>
              <w:jc w:val="center"/>
              <w:rPr>
                <w:rFonts w:asciiTheme="majorBidi" w:hAnsiTheme="majorBidi" w:cstheme="majorBidi"/>
                <w:color w:val="000000"/>
                <w:lang w:bidi="ar-IQ"/>
              </w:rPr>
            </w:pPr>
            <w:r>
              <w:rPr>
                <w:rFonts w:asciiTheme="majorBidi" w:hAnsiTheme="majorBidi" w:hint="cs"/>
                <w:color w:val="000000"/>
                <w:rtl/>
                <w:lang w:bidi="ar-IQ"/>
              </w:rPr>
              <w:t>الانعسار التام</w:t>
            </w:r>
          </w:p>
        </w:tc>
        <w:tc>
          <w:tcPr>
            <w:tcW w:w="1765" w:type="pct"/>
            <w:vAlign w:val="center"/>
          </w:tcPr>
          <w:p w14:paraId="4664A1BF" w14:textId="4A4D6328" w:rsidR="00E615EC" w:rsidRPr="000674C0" w:rsidRDefault="00347BCA" w:rsidP="00347BCA">
            <w:pPr>
              <w:ind w:left="0" w:hanging="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 xml:space="preserve">ماهو الانعكاس التام وكيف يحصل ومعادلات الانعكاس </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1D9DF9D3" w14:textId="692C89DA" w:rsidR="00E615EC" w:rsidRPr="000674C0" w:rsidRDefault="00402535"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5085DA89" w14:textId="72421D47" w:rsidR="00E615EC" w:rsidRPr="000674C0" w:rsidRDefault="00402535"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4685601D"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1ABD6478" w14:textId="3956D829" w:rsidR="00E615EC" w:rsidRPr="000674C0" w:rsidRDefault="00402535" w:rsidP="00E615EC">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8+9</w:t>
            </w:r>
          </w:p>
        </w:tc>
        <w:tc>
          <w:tcPr>
            <w:tcW w:w="872" w:type="pct"/>
            <w:vAlign w:val="center"/>
          </w:tcPr>
          <w:p w14:paraId="6EC40BC2" w14:textId="4A9E0E1E" w:rsidR="00E615EC" w:rsidRPr="000674C0" w:rsidRDefault="00402535" w:rsidP="00402535">
            <w:pPr>
              <w:tabs>
                <w:tab w:val="left" w:pos="642"/>
              </w:tabs>
              <w:autoSpaceDE w:val="0"/>
              <w:autoSpaceDN w:val="0"/>
              <w:adjustRightInd w:val="0"/>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 xml:space="preserve">4                           </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2040C35" w14:textId="1BBC8773" w:rsidR="00E615EC" w:rsidRPr="004D1120" w:rsidRDefault="00347BCA" w:rsidP="00347BCA">
            <w:pPr>
              <w:autoSpaceDE w:val="0"/>
              <w:autoSpaceDN w:val="0"/>
              <w:adjustRightInd w:val="0"/>
              <w:ind w:left="0" w:hanging="2"/>
              <w:jc w:val="center"/>
              <w:rPr>
                <w:rFonts w:asciiTheme="majorBidi" w:hAnsiTheme="majorBidi" w:cstheme="majorBidi"/>
                <w:color w:val="000000"/>
                <w:lang w:bidi="ar-IQ"/>
              </w:rPr>
            </w:pPr>
            <w:r>
              <w:rPr>
                <w:rFonts w:asciiTheme="majorBidi" w:hAnsiTheme="majorBidi" w:hint="cs"/>
                <w:color w:val="000000"/>
                <w:rtl/>
                <w:lang w:bidi="ar-IQ"/>
              </w:rPr>
              <w:t xml:space="preserve">الاستطاره </w:t>
            </w:r>
          </w:p>
        </w:tc>
        <w:tc>
          <w:tcPr>
            <w:tcW w:w="1765" w:type="pct"/>
            <w:vAlign w:val="center"/>
          </w:tcPr>
          <w:p w14:paraId="20553B7A" w14:textId="66246D61" w:rsidR="00E615EC" w:rsidRPr="000674C0" w:rsidRDefault="00347BCA" w:rsidP="00E615EC">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انواع الاستطاره ومسبباتها والمعادلات الرياضية لها</w:t>
            </w:r>
            <w:r w:rsidR="00402535" w:rsidRPr="00402535">
              <w:rPr>
                <w:rFonts w:asciiTheme="majorBidi" w:hAnsiTheme="majorBidi" w:cstheme="majorBidi"/>
                <w:sz w:val="24"/>
                <w:szCs w:val="24"/>
                <w:lang w:bidi="ar-SY"/>
              </w:rPr>
              <w:t>.</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0D7724B" w14:textId="125DDB96" w:rsidR="00E615EC" w:rsidRPr="000674C0" w:rsidRDefault="00402535"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644858D9" w14:textId="79F175D7" w:rsidR="00E615EC" w:rsidRPr="000674C0" w:rsidRDefault="00402535" w:rsidP="00E615EC">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2F09A1A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05C51154" w14:textId="26B29E99" w:rsidR="00E83518" w:rsidRPr="000674C0" w:rsidRDefault="00E83518"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10+11</w:t>
            </w:r>
          </w:p>
        </w:tc>
        <w:tc>
          <w:tcPr>
            <w:tcW w:w="872" w:type="pct"/>
            <w:vAlign w:val="center"/>
          </w:tcPr>
          <w:p w14:paraId="7436805B" w14:textId="56FC0020" w:rsidR="00E83518" w:rsidRPr="000674C0" w:rsidRDefault="00E83518"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69E70FC7" w14:textId="56903F96" w:rsidR="00E83518" w:rsidRPr="004D1120" w:rsidRDefault="00347BCA" w:rsidP="00E83518">
            <w:pPr>
              <w:autoSpaceDE w:val="0"/>
              <w:autoSpaceDN w:val="0"/>
              <w:adjustRightInd w:val="0"/>
              <w:ind w:left="0" w:hanging="2"/>
              <w:jc w:val="center"/>
              <w:rPr>
                <w:rFonts w:asciiTheme="majorBidi" w:hAnsiTheme="majorBidi" w:cstheme="majorBidi"/>
                <w:color w:val="000000"/>
                <w:lang w:bidi="ar-IQ"/>
              </w:rPr>
            </w:pPr>
            <w:r>
              <w:rPr>
                <w:rFonts w:asciiTheme="majorBidi" w:hAnsiTheme="majorBidi" w:hint="cs"/>
                <w:color w:val="000000"/>
                <w:rtl/>
                <w:lang w:bidi="ar-IQ"/>
              </w:rPr>
              <w:t>الانكسار</w:t>
            </w:r>
          </w:p>
        </w:tc>
        <w:tc>
          <w:tcPr>
            <w:tcW w:w="1765" w:type="pct"/>
            <w:vAlign w:val="center"/>
          </w:tcPr>
          <w:p w14:paraId="605534B6" w14:textId="471F4F26" w:rsidR="00E83518" w:rsidRPr="000674C0" w:rsidRDefault="00347BCA" w:rsidP="00E83518">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كيفية حدوث الانكسار واسبابه</w:t>
            </w:r>
            <w:r w:rsidR="00996D18">
              <w:rPr>
                <w:rFonts w:asciiTheme="majorBidi" w:hAnsiTheme="majorBidi" w:hint="cs"/>
                <w:sz w:val="24"/>
                <w:szCs w:val="24"/>
                <w:rtl/>
                <w:lang w:bidi="ar-SY"/>
              </w:rPr>
              <w:t xml:space="preserve"> وامثله على الانكسار</w:t>
            </w:r>
            <w:r>
              <w:rPr>
                <w:rFonts w:asciiTheme="majorBidi" w:hAnsiTheme="majorBidi" w:hint="cs"/>
                <w:sz w:val="24"/>
                <w:szCs w:val="24"/>
                <w:rtl/>
                <w:lang w:bidi="ar-SY"/>
              </w:rPr>
              <w:t xml:space="preserve"> </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FD407C7" w14:textId="1378E19A" w:rsidR="00E83518" w:rsidRPr="000674C0" w:rsidRDefault="00E83518" w:rsidP="00E83518">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3" w:type="pct"/>
            <w:vAlign w:val="center"/>
          </w:tcPr>
          <w:p w14:paraId="443B3915" w14:textId="1083AEC5" w:rsidR="00E83518" w:rsidRPr="000674C0" w:rsidRDefault="00E83518"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1011576D" w14:textId="77777777" w:rsidTr="00D202F3">
        <w:trPr>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1F8BB1BB" w14:textId="201BC3CC" w:rsidR="00E83518" w:rsidRPr="000674C0" w:rsidRDefault="00996D18"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12+13</w:t>
            </w:r>
          </w:p>
        </w:tc>
        <w:tc>
          <w:tcPr>
            <w:tcW w:w="872" w:type="pct"/>
            <w:vAlign w:val="center"/>
          </w:tcPr>
          <w:p w14:paraId="4D2E0489" w14:textId="38909E2F" w:rsidR="00E83518" w:rsidRPr="000674C0" w:rsidRDefault="00D202F3" w:rsidP="00D202F3">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7970DF0C" w14:textId="54A2C0D6" w:rsidR="00E83518" w:rsidRPr="004D1120" w:rsidRDefault="00996D18" w:rsidP="00E83518">
            <w:pPr>
              <w:autoSpaceDE w:val="0"/>
              <w:autoSpaceDN w:val="0"/>
              <w:adjustRightInd w:val="0"/>
              <w:ind w:leftChars="0" w:left="0" w:firstLineChars="0" w:firstLine="0"/>
              <w:jc w:val="both"/>
              <w:rPr>
                <w:rFonts w:asciiTheme="majorBidi" w:hAnsiTheme="majorBidi" w:cstheme="majorBidi"/>
                <w:color w:val="000000"/>
                <w:lang w:bidi="ar-IQ"/>
              </w:rPr>
            </w:pPr>
            <w:r>
              <w:rPr>
                <w:rFonts w:asciiTheme="majorBidi" w:hAnsiTheme="majorBidi" w:hint="cs"/>
                <w:color w:val="000000"/>
                <w:rtl/>
                <w:lang w:bidi="ar-IQ"/>
              </w:rPr>
              <w:t>الخسائر في الضوء</w:t>
            </w:r>
            <w:r w:rsidR="00E83518" w:rsidRPr="00E83518">
              <w:rPr>
                <w:rFonts w:asciiTheme="majorBidi" w:hAnsiTheme="majorBidi"/>
                <w:color w:val="000000"/>
                <w:rtl/>
                <w:lang w:bidi="ar-IQ"/>
              </w:rPr>
              <w:t>ا</w:t>
            </w:r>
          </w:p>
        </w:tc>
        <w:tc>
          <w:tcPr>
            <w:tcW w:w="1765" w:type="pct"/>
            <w:vAlign w:val="center"/>
          </w:tcPr>
          <w:p w14:paraId="7A29C30C" w14:textId="6D9D7778" w:rsidR="00E83518" w:rsidRPr="000674C0" w:rsidRDefault="00996D18" w:rsidP="00E83518">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sz w:val="24"/>
                <w:szCs w:val="24"/>
                <w:rtl/>
                <w:lang w:bidi="ar-SY"/>
              </w:rPr>
              <w:t>حساب الخسائر ومعرفة انواع الخسائر ومعادلاتها الرياضية وامثلة عليها</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2F2C8E95"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3" w:type="pct"/>
            <w:vAlign w:val="center"/>
          </w:tcPr>
          <w:p w14:paraId="5B66C145" w14:textId="0E4679BB" w:rsidR="00E83518" w:rsidRPr="000674C0" w:rsidRDefault="004C586A" w:rsidP="00E83518">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202F3" w:rsidRPr="000674C0" w14:paraId="5B2FD28A" w14:textId="77777777" w:rsidTr="00D202F3">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92" w:type="pct"/>
            <w:vAlign w:val="center"/>
          </w:tcPr>
          <w:p w14:paraId="04539E88" w14:textId="3F005B76" w:rsidR="00E83518" w:rsidRPr="000674C0" w:rsidRDefault="00996D18" w:rsidP="00E83518">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14+15</w:t>
            </w:r>
          </w:p>
        </w:tc>
        <w:tc>
          <w:tcPr>
            <w:tcW w:w="872" w:type="pct"/>
            <w:vAlign w:val="center"/>
          </w:tcPr>
          <w:p w14:paraId="16F58826" w14:textId="1A93B3AE" w:rsidR="00E83518" w:rsidRPr="000674C0" w:rsidRDefault="004C586A" w:rsidP="004C586A">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65" w:type="pct"/>
            <w:vAlign w:val="center"/>
          </w:tcPr>
          <w:p w14:paraId="6474CAE1" w14:textId="3548D0C1" w:rsidR="00E83518" w:rsidRPr="004D1120" w:rsidRDefault="00996D18" w:rsidP="004C586A">
            <w:pPr>
              <w:autoSpaceDE w:val="0"/>
              <w:autoSpaceDN w:val="0"/>
              <w:adjustRightInd w:val="0"/>
              <w:ind w:left="0" w:hanging="2"/>
              <w:jc w:val="center"/>
              <w:rPr>
                <w:rFonts w:asciiTheme="majorBidi" w:hAnsiTheme="majorBidi" w:cstheme="majorBidi"/>
                <w:color w:val="000000"/>
                <w:lang w:bidi="ar-IQ"/>
              </w:rPr>
            </w:pPr>
            <w:r>
              <w:rPr>
                <w:rFonts w:asciiTheme="majorBidi" w:hAnsiTheme="majorBidi" w:hint="cs"/>
                <w:color w:val="000000"/>
                <w:rtl/>
                <w:lang w:bidi="ar-IQ"/>
              </w:rPr>
              <w:t>تطبيقات الكيبل الضوئية الطبية</w:t>
            </w:r>
          </w:p>
        </w:tc>
        <w:tc>
          <w:tcPr>
            <w:tcW w:w="1765" w:type="pct"/>
            <w:vAlign w:val="center"/>
          </w:tcPr>
          <w:p w14:paraId="6F9818F7" w14:textId="7BE92D58" w:rsidR="00E83518" w:rsidRPr="00996D18" w:rsidRDefault="00996D18" w:rsidP="00E83518">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SY"/>
              </w:rPr>
            </w:pPr>
            <w:r w:rsidRPr="00996D18">
              <w:rPr>
                <w:rFonts w:hint="cs"/>
                <w:sz w:val="24"/>
                <w:szCs w:val="24"/>
                <w:rtl/>
              </w:rPr>
              <w:t>التعرف على اهم تطبيقات الكيبل الضوئي في الطب الحياتي ودراستها</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902A5E8" w14:textId="77777777" w:rsidR="00E83518" w:rsidRPr="000674C0" w:rsidRDefault="00E83518" w:rsidP="00E83518">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3" w:type="pct"/>
            <w:vAlign w:val="center"/>
          </w:tcPr>
          <w:p w14:paraId="35A37798" w14:textId="7708E0E8" w:rsidR="00E83518" w:rsidRPr="000674C0" w:rsidRDefault="004C586A" w:rsidP="00E83518">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bl>
    <w:tbl>
      <w:tblPr>
        <w:tblStyle w:val="afe"/>
        <w:bidiVisual/>
        <w:tblW w:w="11456" w:type="dxa"/>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4"/>
        <w:gridCol w:w="9822"/>
      </w:tblGrid>
      <w:tr w:rsidR="0074133A" w14:paraId="67D241C7" w14:textId="77777777" w:rsidTr="001062DA">
        <w:tc>
          <w:tcPr>
            <w:tcW w:w="11456" w:type="dxa"/>
            <w:gridSpan w:val="2"/>
            <w:shd w:val="clear" w:color="auto" w:fill="DEEAF6"/>
          </w:tcPr>
          <w:p w14:paraId="0D50978A"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74133A" w14:paraId="0E03D9D1" w14:textId="77777777" w:rsidTr="001062DA">
        <w:tc>
          <w:tcPr>
            <w:tcW w:w="11456" w:type="dxa"/>
            <w:gridSpan w:val="2"/>
          </w:tcPr>
          <w:p w14:paraId="7CA70504" w14:textId="77777777" w:rsidR="001062DA"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t xml:space="preserve">امتحانات يومية بأسئلة عملية وعلمية . </w:t>
            </w:r>
          </w:p>
          <w:p w14:paraId="2E786590" w14:textId="77777777" w:rsidR="001062DA"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t xml:space="preserve">درجات مشاركة </w:t>
            </w:r>
            <w:r w:rsidRPr="00B406AC">
              <w:rPr>
                <w:rFonts w:ascii="Cambria" w:hAnsi="Cambria" w:cs="Times New Roman" w:hint="cs"/>
                <w:color w:val="000000"/>
                <w:sz w:val="28"/>
                <w:szCs w:val="28"/>
                <w:rtl/>
                <w:lang w:bidi="ar-IQ"/>
              </w:rPr>
              <w:t>لأسئلة</w:t>
            </w:r>
            <w:r w:rsidRPr="00B406AC">
              <w:rPr>
                <w:rFonts w:ascii="Cambria" w:hAnsi="Cambria" w:cs="Times New Roman"/>
                <w:color w:val="000000"/>
                <w:sz w:val="28"/>
                <w:szCs w:val="28"/>
                <w:rtl/>
                <w:lang w:bidi="ar-IQ"/>
              </w:rPr>
              <w:t xml:space="preserve"> المنافسة الصعبة بين الطلاب</w:t>
            </w:r>
            <w:r>
              <w:rPr>
                <w:rFonts w:ascii="Cambria" w:hAnsi="Cambria" w:cs="Times New Roman" w:hint="cs"/>
                <w:color w:val="000000"/>
                <w:sz w:val="28"/>
                <w:szCs w:val="28"/>
                <w:rtl/>
                <w:lang w:bidi="ar-IQ"/>
              </w:rPr>
              <w:t>.</w:t>
            </w:r>
          </w:p>
          <w:p w14:paraId="5BDD0992" w14:textId="77777777" w:rsidR="001062DA"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t>وضع درجات للواجبات البيئية والتقارير المكلفة بهم.</w:t>
            </w:r>
          </w:p>
          <w:p w14:paraId="0832556D" w14:textId="4EEA1649" w:rsidR="00212A56" w:rsidRPr="001062DA"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lastRenderedPageBreak/>
              <w:t xml:space="preserve"> امتحانات فصلية للمنهج الدراسي اضافة الى امتحان نصف السنة والامتحان النهائي</w:t>
            </w:r>
            <w:r>
              <w:rPr>
                <w:rFonts w:ascii="Cambria" w:hAnsi="Cambria" w:cs="Times New Roman" w:hint="cs"/>
                <w:color w:val="000000"/>
                <w:sz w:val="28"/>
                <w:szCs w:val="28"/>
                <w:rtl/>
                <w:lang w:bidi="ar-IQ"/>
              </w:rPr>
              <w:t>.</w:t>
            </w:r>
          </w:p>
        </w:tc>
      </w:tr>
      <w:tr w:rsidR="0074133A" w14:paraId="44349A85" w14:textId="77777777" w:rsidTr="001062DA">
        <w:tc>
          <w:tcPr>
            <w:tcW w:w="11456" w:type="dxa"/>
            <w:gridSpan w:val="2"/>
            <w:shd w:val="clear" w:color="auto" w:fill="DEEAF6"/>
          </w:tcPr>
          <w:p w14:paraId="44C7E8A3"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مصادر التعليم والتدريس</w:t>
            </w:r>
          </w:p>
        </w:tc>
      </w:tr>
      <w:tr w:rsidR="0074133A" w:rsidRPr="00BB1D3D" w14:paraId="23AC7296" w14:textId="77777777" w:rsidTr="001062DA">
        <w:tc>
          <w:tcPr>
            <w:tcW w:w="1634" w:type="dxa"/>
          </w:tcPr>
          <w:p w14:paraId="3118A9F9"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الكتب المقررة المطلوبة </w:t>
            </w:r>
          </w:p>
        </w:tc>
        <w:tc>
          <w:tcPr>
            <w:tcW w:w="9822" w:type="dxa"/>
          </w:tcPr>
          <w:p w14:paraId="441CE5E6" w14:textId="630D8554" w:rsidR="0074133A" w:rsidRPr="00BB1D3D" w:rsidRDefault="00996D18" w:rsidP="000B0CB4">
            <w:pPr>
              <w:pStyle w:val="a9"/>
              <w:numPr>
                <w:ilvl w:val="3"/>
                <w:numId w:val="7"/>
              </w:numPr>
              <w:suppressAutoHyphens w:val="0"/>
              <w:autoSpaceDE w:val="0"/>
              <w:autoSpaceDN w:val="0"/>
              <w:bidi w:val="0"/>
              <w:adjustRightInd w:val="0"/>
              <w:spacing w:after="0" w:line="240" w:lineRule="auto"/>
              <w:ind w:leftChars="0" w:right="0" w:firstLineChars="0"/>
              <w:jc w:val="left"/>
              <w:textDirection w:val="lrTb"/>
              <w:textAlignment w:val="auto"/>
              <w:outlineLvl w:val="9"/>
              <w:rPr>
                <w:rFonts w:asciiTheme="majorBidi" w:eastAsia="CIDFont+F7" w:hAnsiTheme="majorBidi" w:cstheme="majorBidi"/>
              </w:rPr>
            </w:pPr>
            <w:r>
              <w:rPr>
                <w:rFonts w:asciiTheme="majorBidi" w:hAnsiTheme="majorBidi" w:cstheme="majorBidi"/>
                <w:color w:val="000000"/>
                <w:sz w:val="28"/>
                <w:szCs w:val="28"/>
                <w:lang w:bidi="ar-IQ"/>
              </w:rPr>
              <w:t>Optical fiber communications principles and practice</w:t>
            </w:r>
          </w:p>
        </w:tc>
      </w:tr>
      <w:tr w:rsidR="0074133A" w:rsidRPr="00BB1D3D" w14:paraId="2D2FB340" w14:textId="77777777" w:rsidTr="001062DA">
        <w:tc>
          <w:tcPr>
            <w:tcW w:w="1634" w:type="dxa"/>
          </w:tcPr>
          <w:p w14:paraId="29B4A9A7"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المراجع الرئيسية</w:t>
            </w:r>
          </w:p>
        </w:tc>
        <w:tc>
          <w:tcPr>
            <w:tcW w:w="9822" w:type="dxa"/>
          </w:tcPr>
          <w:p w14:paraId="52F21104" w14:textId="77777777" w:rsidR="001062DA" w:rsidRDefault="001062DA" w:rsidP="001062DA">
            <w:pPr>
              <w:pStyle w:val="a9"/>
              <w:numPr>
                <w:ilvl w:val="3"/>
                <w:numId w:val="11"/>
              </w:numPr>
              <w:suppressAutoHyphens w:val="0"/>
              <w:autoSpaceDE w:val="0"/>
              <w:autoSpaceDN w:val="0"/>
              <w:adjustRightInd w:val="0"/>
              <w:ind w:leftChars="0" w:left="709" w:right="0" w:firstLineChars="0"/>
              <w:jc w:val="left"/>
              <w:textDirection w:val="lrTb"/>
              <w:textAlignment w:val="auto"/>
              <w:outlineLvl w:val="9"/>
              <w:rPr>
                <w:rFonts w:ascii="Cambria" w:hAnsi="Cambria"/>
                <w:color w:val="000000"/>
                <w:sz w:val="28"/>
                <w:szCs w:val="28"/>
                <w:lang w:bidi="ar-IQ"/>
              </w:rPr>
            </w:pPr>
            <w:r w:rsidRPr="004F7237">
              <w:rPr>
                <w:rFonts w:ascii="Cambria" w:hAnsi="Cambria"/>
                <w:color w:val="000000"/>
                <w:sz w:val="28"/>
                <w:szCs w:val="28"/>
                <w:rtl/>
                <w:lang w:bidi="ar-IQ"/>
              </w:rPr>
              <w:t>مكتبة الكلية للحصول على المصادر الاضافية للمناهج الدراسية.</w:t>
            </w:r>
          </w:p>
          <w:p w14:paraId="292FE34C" w14:textId="79549955" w:rsidR="0074133A" w:rsidRPr="001062DA" w:rsidRDefault="001062DA" w:rsidP="001062DA">
            <w:pPr>
              <w:pStyle w:val="a9"/>
              <w:numPr>
                <w:ilvl w:val="0"/>
                <w:numId w:val="11"/>
              </w:numPr>
              <w:suppressAutoHyphens w:val="0"/>
              <w:autoSpaceDE w:val="0"/>
              <w:autoSpaceDN w:val="0"/>
              <w:adjustRightInd w:val="0"/>
              <w:spacing w:after="0" w:line="240" w:lineRule="auto"/>
              <w:ind w:leftChars="0" w:right="0" w:firstLineChars="0"/>
              <w:jc w:val="left"/>
              <w:textDirection w:val="lrTb"/>
              <w:textAlignment w:val="auto"/>
              <w:outlineLvl w:val="9"/>
              <w:rPr>
                <w:rFonts w:asciiTheme="majorBidi" w:eastAsia="CIDFont+F7" w:hAnsiTheme="majorBidi" w:cstheme="majorBidi"/>
              </w:rPr>
            </w:pPr>
            <w:r w:rsidRPr="004F7237">
              <w:rPr>
                <w:rFonts w:ascii="Cambria" w:hAnsi="Cambria"/>
                <w:color w:val="000000"/>
                <w:sz w:val="28"/>
                <w:szCs w:val="28"/>
                <w:rtl/>
                <w:lang w:bidi="ar-IQ"/>
              </w:rPr>
              <w:t>الاطلاع على المواقع الالكترونية العلمية للاطلاع على المستجدات الحديثة في المادة</w:t>
            </w:r>
          </w:p>
        </w:tc>
      </w:tr>
      <w:tr w:rsidR="001062DA" w14:paraId="6719969A" w14:textId="77777777" w:rsidTr="00FB46BD">
        <w:tc>
          <w:tcPr>
            <w:tcW w:w="1634" w:type="dxa"/>
          </w:tcPr>
          <w:p w14:paraId="19FC7385" w14:textId="77777777" w:rsidR="001062DA" w:rsidRDefault="001062D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الكتب والمراجع الساندة التي يوصي بها</w:t>
            </w:r>
          </w:p>
        </w:tc>
        <w:tc>
          <w:tcPr>
            <w:tcW w:w="9822" w:type="dxa"/>
            <w:vAlign w:val="center"/>
          </w:tcPr>
          <w:p w14:paraId="04E883EC" w14:textId="0B9ED1C2" w:rsidR="001062DA" w:rsidRDefault="001062DA" w:rsidP="00996D18">
            <w:pPr>
              <w:shd w:val="clear" w:color="auto" w:fill="FFFFFF"/>
              <w:ind w:left="1" w:right="-426" w:hanging="3"/>
              <w:jc w:val="both"/>
              <w:rPr>
                <w:rFonts w:ascii="Cambria" w:eastAsia="Cambria" w:hAnsi="Cambria" w:cs="Cambria"/>
                <w:sz w:val="28"/>
                <w:szCs w:val="28"/>
              </w:rPr>
            </w:pPr>
            <w:r w:rsidRPr="004F7237">
              <w:rPr>
                <w:rFonts w:ascii="Cambria" w:hAnsi="Cambria"/>
                <w:color w:val="000000"/>
                <w:sz w:val="28"/>
                <w:szCs w:val="28"/>
                <w:rtl/>
                <w:lang w:bidi="ar-IQ"/>
              </w:rPr>
              <w:t xml:space="preserve">جميع المجلات العلمية الرصينة التي لها علاقة </w:t>
            </w:r>
            <w:r w:rsidR="00996D18">
              <w:rPr>
                <w:rFonts w:ascii="Cambria" w:hAnsi="Cambria" w:hint="cs"/>
                <w:color w:val="000000"/>
                <w:sz w:val="28"/>
                <w:szCs w:val="28"/>
                <w:rtl/>
                <w:lang w:bidi="ar-IQ"/>
              </w:rPr>
              <w:t>بالاتصالات الضوئية</w:t>
            </w:r>
          </w:p>
        </w:tc>
      </w:tr>
    </w:tbl>
    <w:p w14:paraId="134BA368" w14:textId="77777777" w:rsidR="00A40107" w:rsidRDefault="00A40107" w:rsidP="00212A56">
      <w:pPr>
        <w:shd w:val="clear" w:color="auto" w:fill="FFFFFF"/>
        <w:spacing w:before="240" w:after="200"/>
        <w:ind w:leftChars="0" w:left="0" w:right="-426" w:firstLineChars="0" w:firstLine="0"/>
        <w:jc w:val="both"/>
        <w:rPr>
          <w:rFonts w:ascii="Arial" w:eastAsia="Arial" w:hAnsi="Arial" w:cs="Arial"/>
          <w:sz w:val="28"/>
          <w:szCs w:val="28"/>
        </w:rPr>
      </w:pPr>
    </w:p>
    <w:p w14:paraId="57C87EE8" w14:textId="77777777" w:rsidR="00A40107" w:rsidRDefault="00A40107">
      <w:pPr>
        <w:shd w:val="clear" w:color="auto" w:fill="FFFFFF"/>
        <w:spacing w:before="240" w:after="200"/>
        <w:ind w:left="1" w:right="-426" w:hanging="3"/>
        <w:jc w:val="both"/>
        <w:rPr>
          <w:rFonts w:ascii="Arial" w:eastAsia="Arial" w:hAnsi="Arial" w:cs="Arial"/>
          <w:sz w:val="28"/>
          <w:szCs w:val="28"/>
        </w:rPr>
      </w:pPr>
    </w:p>
    <w:p w14:paraId="4453A93D" w14:textId="77777777" w:rsidR="00A40107" w:rsidRDefault="00A40107">
      <w:pPr>
        <w:shd w:val="clear" w:color="auto" w:fill="FFFFFF"/>
        <w:spacing w:after="240"/>
        <w:ind w:left="0" w:hanging="2"/>
        <w:jc w:val="left"/>
        <w:rPr>
          <w:sz w:val="24"/>
          <w:szCs w:val="24"/>
        </w:rPr>
      </w:pPr>
    </w:p>
    <w:sectPr w:rsidR="00A40107">
      <w:headerReference w:type="even" r:id="rId8"/>
      <w:headerReference w:type="default" r:id="rId9"/>
      <w:footerReference w:type="even" r:id="rId10"/>
      <w:footerReference w:type="default" r:id="rId11"/>
      <w:headerReference w:type="first" r:id="rId12"/>
      <w:footerReference w:type="first" r:id="rId1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87E" w14:textId="77777777" w:rsidR="00515930" w:rsidRDefault="00515930">
      <w:pPr>
        <w:spacing w:line="240" w:lineRule="auto"/>
        <w:ind w:left="0" w:hanging="2"/>
      </w:pPr>
      <w:r>
        <w:separator/>
      </w:r>
    </w:p>
  </w:endnote>
  <w:endnote w:type="continuationSeparator" w:id="0">
    <w:p w14:paraId="3F2A8404" w14:textId="77777777" w:rsidR="00515930" w:rsidRDefault="005159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f"/>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0B901227"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C0171">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5019A" w14:textId="77777777" w:rsidR="00515930" w:rsidRDefault="00515930">
      <w:pPr>
        <w:spacing w:line="240" w:lineRule="auto"/>
        <w:ind w:left="0" w:hanging="2"/>
      </w:pPr>
      <w:r>
        <w:separator/>
      </w:r>
    </w:p>
  </w:footnote>
  <w:footnote w:type="continuationSeparator" w:id="0">
    <w:p w14:paraId="6C189EE7" w14:textId="77777777" w:rsidR="00515930" w:rsidRDefault="005159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0C9C"/>
    <w:multiLevelType w:val="hybridMultilevel"/>
    <w:tmpl w:val="8446DF20"/>
    <w:lvl w:ilvl="0" w:tplc="A9BE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A844D1"/>
    <w:multiLevelType w:val="hybridMultilevel"/>
    <w:tmpl w:val="16F63912"/>
    <w:lvl w:ilvl="0" w:tplc="C0F40938">
      <w:start w:val="1"/>
      <w:numFmt w:val="decimal"/>
      <w:lvlText w:val="%1-"/>
      <w:lvlJc w:val="left"/>
      <w:pPr>
        <w:ind w:left="1190" w:hanging="360"/>
      </w:pPr>
      <w:rPr>
        <w:rFonts w:cs="Times New Roman"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 w15:restartNumberingAfterBreak="0">
    <w:nsid w:val="494F2558"/>
    <w:multiLevelType w:val="hybridMultilevel"/>
    <w:tmpl w:val="38B86D0A"/>
    <w:lvl w:ilvl="0" w:tplc="7C0E8360">
      <w:start w:val="1"/>
      <w:numFmt w:val="decimal"/>
      <w:lvlText w:val="%1."/>
      <w:lvlJc w:val="left"/>
      <w:pPr>
        <w:ind w:left="720" w:hanging="360"/>
      </w:pPr>
      <w:rPr>
        <w:rFonts w:asciiTheme="majorBidi" w:eastAsia="CIDFont+F7"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6A1D2A64"/>
    <w:multiLevelType w:val="hybridMultilevel"/>
    <w:tmpl w:val="C7DE353E"/>
    <w:lvl w:ilvl="0" w:tplc="8F42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282436"/>
    <w:multiLevelType w:val="hybridMultilevel"/>
    <w:tmpl w:val="CC92B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A2FAA"/>
    <w:multiLevelType w:val="hybridMultilevel"/>
    <w:tmpl w:val="94A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A27D9"/>
    <w:multiLevelType w:val="multilevel"/>
    <w:tmpl w:val="C3E84550"/>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Theme="majorBidi" w:eastAsia="CIDFont+F7" w:hAnsiTheme="majorBidi" w:cstheme="majorBidi"/>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502502511">
    <w:abstractNumId w:val="5"/>
  </w:num>
  <w:num w:numId="2" w16cid:durableId="1059088935">
    <w:abstractNumId w:val="7"/>
  </w:num>
  <w:num w:numId="3" w16cid:durableId="1518039367">
    <w:abstractNumId w:val="4"/>
  </w:num>
  <w:num w:numId="4" w16cid:durableId="1025135002">
    <w:abstractNumId w:val="1"/>
  </w:num>
  <w:num w:numId="5" w16cid:durableId="1829248389">
    <w:abstractNumId w:val="2"/>
  </w:num>
  <w:num w:numId="6" w16cid:durableId="1136530151">
    <w:abstractNumId w:val="0"/>
  </w:num>
  <w:num w:numId="7" w16cid:durableId="1675523903">
    <w:abstractNumId w:val="10"/>
  </w:num>
  <w:num w:numId="8" w16cid:durableId="495220281">
    <w:abstractNumId w:val="3"/>
  </w:num>
  <w:num w:numId="9" w16cid:durableId="203445811">
    <w:abstractNumId w:val="6"/>
  </w:num>
  <w:num w:numId="10" w16cid:durableId="248933583">
    <w:abstractNumId w:val="8"/>
  </w:num>
  <w:num w:numId="11" w16cid:durableId="204568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07"/>
    <w:rsid w:val="000267DA"/>
    <w:rsid w:val="001062DA"/>
    <w:rsid w:val="001B2EFD"/>
    <w:rsid w:val="001D78C1"/>
    <w:rsid w:val="00212A56"/>
    <w:rsid w:val="00213E09"/>
    <w:rsid w:val="0031416B"/>
    <w:rsid w:val="00347BCA"/>
    <w:rsid w:val="003D4F3A"/>
    <w:rsid w:val="00402535"/>
    <w:rsid w:val="004C586A"/>
    <w:rsid w:val="004D5C67"/>
    <w:rsid w:val="00515930"/>
    <w:rsid w:val="00651AA1"/>
    <w:rsid w:val="006B5275"/>
    <w:rsid w:val="006C0171"/>
    <w:rsid w:val="0074133A"/>
    <w:rsid w:val="00765852"/>
    <w:rsid w:val="007D1393"/>
    <w:rsid w:val="0083383E"/>
    <w:rsid w:val="00996D18"/>
    <w:rsid w:val="00A00F02"/>
    <w:rsid w:val="00A40107"/>
    <w:rsid w:val="00AD7D32"/>
    <w:rsid w:val="00B26B1C"/>
    <w:rsid w:val="00B85D40"/>
    <w:rsid w:val="00BA104A"/>
    <w:rsid w:val="00BB1D3D"/>
    <w:rsid w:val="00CC36C0"/>
    <w:rsid w:val="00D15819"/>
    <w:rsid w:val="00D202F3"/>
    <w:rsid w:val="00E446EA"/>
    <w:rsid w:val="00E615EC"/>
    <w:rsid w:val="00E83518"/>
    <w:rsid w:val="00E87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15:docId w15:val="{BCF01009-0745-405A-8659-C2DA79B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6"/>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uiPriority w:val="1"/>
    <w:qFormat/>
    <w:pPr>
      <w:spacing w:after="200" w:line="276" w:lineRule="auto"/>
      <w:ind w:left="720" w:right="720"/>
      <w:contextualSpacing/>
    </w:pPr>
    <w:rPr>
      <w:rFonts w:ascii="Calibri" w:eastAsia="Calibri" w:hAnsi="Calibri" w:cs="Arial"/>
      <w:sz w:val="22"/>
      <w:szCs w:val="22"/>
    </w:rPr>
  </w:style>
  <w:style w:type="table" w:styleId="aa">
    <w:name w:val="Table Grid"/>
    <w:basedOn w:val="a1"/>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styleId="3-5">
    <w:name w:val="List Table 3 Accent 5"/>
    <w:basedOn w:val="a1"/>
    <w:uiPriority w:val="46"/>
    <w:rsid w:val="0074133A"/>
    <w:pPr>
      <w:bidi w:val="0"/>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a0"/>
    <w:uiPriority w:val="99"/>
    <w:unhideWhenUsed/>
    <w:rsid w:val="00E83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2269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نموذج وصف المقرر</vt:lpstr>
      <vt:lpstr/>
      <vt: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Karar Aqell</cp:lastModifiedBy>
  <cp:revision>2</cp:revision>
  <dcterms:created xsi:type="dcterms:W3CDTF">2024-09-23T10:34:00Z</dcterms:created>
  <dcterms:modified xsi:type="dcterms:W3CDTF">2024-09-23T10:34:00Z</dcterms:modified>
</cp:coreProperties>
</file>